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EE63F" w14:textId="3BD4A6E1" w:rsidR="004D09A6" w:rsidRPr="00107F55" w:rsidRDefault="004D09A6" w:rsidP="004D09A6">
      <w:pPr>
        <w:jc w:val="center"/>
        <w:rPr>
          <w:rFonts w:ascii="Times New Roman" w:hAnsi="Times New Roman" w:cs="Times New Roman"/>
          <w:i/>
          <w:iCs/>
          <w:color w:val="0070C0"/>
          <w:lang w:val="uk-UA"/>
        </w:rPr>
      </w:pPr>
      <w:bookmarkStart w:id="0" w:name="n55"/>
      <w:bookmarkStart w:id="1" w:name="n56"/>
      <w:bookmarkEnd w:id="0"/>
      <w:bookmarkEnd w:id="1"/>
      <w:r w:rsidRPr="00107F55">
        <w:rPr>
          <w:rFonts w:ascii="Times New Roman" w:hAnsi="Times New Roman" w:cs="Times New Roman"/>
          <w:i/>
          <w:iCs/>
          <w:color w:val="0070C0"/>
          <w:lang w:val="uk-UA"/>
        </w:rPr>
        <w:t>Публічний договір ТОВ «</w:t>
      </w:r>
      <w:r w:rsidR="00107F55" w:rsidRPr="00107F55">
        <w:rPr>
          <w:rFonts w:ascii="Times New Roman" w:hAnsi="Times New Roman" w:cs="Times New Roman"/>
          <w:i/>
          <w:iCs/>
          <w:color w:val="0070C0"/>
          <w:lang w:val="uk-UA"/>
        </w:rPr>
        <w:t>ФК «ЛІБЕРТІ ФІНАНС</w:t>
      </w:r>
      <w:r w:rsidRPr="00107F55">
        <w:rPr>
          <w:rFonts w:ascii="Times New Roman" w:hAnsi="Times New Roman" w:cs="Times New Roman"/>
          <w:i/>
          <w:iCs/>
          <w:color w:val="0070C0"/>
          <w:lang w:val="uk-UA"/>
        </w:rPr>
        <w:t xml:space="preserve">» про переказ коштів </w:t>
      </w:r>
    </w:p>
    <w:p w14:paraId="0F2DA10F" w14:textId="041575F7" w:rsidR="004D09A6" w:rsidRPr="00107F55" w:rsidRDefault="004D09A6" w:rsidP="004D09A6">
      <w:pPr>
        <w:jc w:val="center"/>
        <w:rPr>
          <w:rFonts w:ascii="Times New Roman" w:hAnsi="Times New Roman" w:cs="Times New Roman"/>
          <w:i/>
          <w:iCs/>
          <w:color w:val="0070C0"/>
          <w:lang w:val="uk-UA"/>
        </w:rPr>
      </w:pPr>
      <w:r w:rsidRPr="00107F55">
        <w:rPr>
          <w:rFonts w:ascii="Times New Roman" w:hAnsi="Times New Roman" w:cs="Times New Roman"/>
          <w:i/>
          <w:iCs/>
          <w:color w:val="0070C0"/>
          <w:lang w:val="uk-UA"/>
        </w:rPr>
        <w:t>(</w:t>
      </w:r>
      <w:r w:rsidR="00107F55" w:rsidRPr="00107F55">
        <w:rPr>
          <w:rFonts w:ascii="Times New Roman" w:hAnsi="Times New Roman" w:cs="Times New Roman"/>
          <w:i/>
          <w:iCs/>
          <w:color w:val="0070C0"/>
          <w:lang w:val="uk-UA"/>
        </w:rPr>
        <w:t>УВАГА! ТОВ «ФК «ЛІБЕРТІ ФІНАНС» подано документи до Національного банку України з метою отримання ліцензії на надання платіжних послуг. Даний договір буде введений в дію виключно після отримання ТОВ «ФК «ЛІБЕРТІ ФІНАНС» ліцензії на переказ коштів</w:t>
      </w:r>
      <w:r w:rsidRPr="00107F55">
        <w:rPr>
          <w:rFonts w:ascii="Times New Roman" w:hAnsi="Times New Roman" w:cs="Times New Roman"/>
          <w:i/>
          <w:iCs/>
          <w:color w:val="0070C0"/>
          <w:lang w:val="uk-UA"/>
        </w:rPr>
        <w:t xml:space="preserve">) </w:t>
      </w:r>
    </w:p>
    <w:p w14:paraId="22A42B33" w14:textId="403E065D" w:rsidR="004D09A6" w:rsidRPr="0037364F" w:rsidRDefault="004D09A6" w:rsidP="004D09A6">
      <w:pPr>
        <w:jc w:val="center"/>
        <w:rPr>
          <w:rFonts w:ascii="Times New Roman" w:hAnsi="Times New Roman" w:cs="Times New Roman"/>
          <w:b/>
          <w:bCs/>
          <w:lang w:val="uk-UA"/>
        </w:rPr>
      </w:pPr>
      <w:r w:rsidRPr="0037364F">
        <w:rPr>
          <w:rFonts w:ascii="Times New Roman" w:hAnsi="Times New Roman" w:cs="Times New Roman"/>
          <w:b/>
          <w:bCs/>
          <w:lang w:val="uk-UA"/>
        </w:rPr>
        <w:t>ДОГОВІР ПРО ПЕРЕКАЗ КОШТІВ</w:t>
      </w:r>
    </w:p>
    <w:p w14:paraId="7697FFD2" w14:textId="2686E6FE" w:rsidR="004D09A6" w:rsidRPr="0037364F" w:rsidRDefault="004D09A6" w:rsidP="004D09A6">
      <w:pPr>
        <w:jc w:val="center"/>
        <w:rPr>
          <w:rFonts w:ascii="Times New Roman" w:hAnsi="Times New Roman" w:cs="Times New Roman"/>
          <w:b/>
          <w:bCs/>
          <w:lang w:val="uk-UA"/>
        </w:rPr>
      </w:pPr>
      <w:r w:rsidRPr="0037364F">
        <w:rPr>
          <w:rFonts w:ascii="Times New Roman" w:hAnsi="Times New Roman" w:cs="Times New Roman"/>
          <w:b/>
          <w:bCs/>
          <w:lang w:val="uk-UA"/>
        </w:rPr>
        <w:t>(публічна оферта)</w:t>
      </w:r>
    </w:p>
    <w:p w14:paraId="0E7ECAA0" w14:textId="5AEA8C5E" w:rsidR="004D09A6" w:rsidRPr="0037364F" w:rsidRDefault="004D09A6" w:rsidP="004D09A6">
      <w:pPr>
        <w:jc w:val="both"/>
        <w:rPr>
          <w:rFonts w:ascii="Times New Roman" w:hAnsi="Times New Roman" w:cs="Times New Roman"/>
          <w:lang w:val="uk-UA"/>
        </w:rPr>
      </w:pPr>
      <w:r w:rsidRPr="0037364F">
        <w:rPr>
          <w:rFonts w:ascii="Times New Roman" w:hAnsi="Times New Roman" w:cs="Times New Roman"/>
          <w:b/>
          <w:bCs/>
          <w:lang w:val="uk-UA"/>
        </w:rPr>
        <w:t>ТОВАРИСТВО З ОБМЕЖЕНОЮ ВІДПОВІДАЛЬНІСТЮ «</w:t>
      </w:r>
      <w:r w:rsidR="00107F55">
        <w:rPr>
          <w:rFonts w:ascii="Times New Roman" w:hAnsi="Times New Roman" w:cs="Times New Roman"/>
          <w:b/>
          <w:bCs/>
          <w:lang w:val="uk-UA"/>
        </w:rPr>
        <w:t>ФІНАНСОВА КОМПАНІЯ «ЛІБЕРТІ ФІНАНС</w:t>
      </w:r>
      <w:r w:rsidRPr="0037364F">
        <w:rPr>
          <w:rFonts w:ascii="Times New Roman" w:hAnsi="Times New Roman" w:cs="Times New Roman"/>
          <w:b/>
          <w:bCs/>
          <w:lang w:val="uk-UA"/>
        </w:rPr>
        <w:t>»</w:t>
      </w:r>
      <w:r w:rsidRPr="0037364F">
        <w:rPr>
          <w:rFonts w:ascii="Times New Roman" w:hAnsi="Times New Roman" w:cs="Times New Roman"/>
          <w:lang w:val="uk-UA"/>
        </w:rPr>
        <w:t xml:space="preserve"> (в подальшому – </w:t>
      </w:r>
      <w:r w:rsidRPr="0037364F">
        <w:rPr>
          <w:rFonts w:ascii="Times New Roman" w:hAnsi="Times New Roman" w:cs="Times New Roman"/>
          <w:b/>
          <w:bCs/>
          <w:lang w:val="uk-UA"/>
        </w:rPr>
        <w:t>Платіжна установа</w:t>
      </w:r>
      <w:r w:rsidRPr="0037364F">
        <w:rPr>
          <w:rFonts w:ascii="Times New Roman" w:hAnsi="Times New Roman" w:cs="Times New Roman"/>
          <w:lang w:val="uk-UA"/>
        </w:rPr>
        <w:t xml:space="preserve">), в особі директора </w:t>
      </w:r>
      <w:r w:rsidR="00107F55">
        <w:rPr>
          <w:rFonts w:ascii="Times New Roman" w:hAnsi="Times New Roman" w:cs="Times New Roman"/>
          <w:lang w:val="uk-UA"/>
        </w:rPr>
        <w:t>Ткаченка Антона Сергійовича</w:t>
      </w:r>
      <w:r w:rsidRPr="0037364F">
        <w:rPr>
          <w:rFonts w:ascii="Times New Roman" w:hAnsi="Times New Roman" w:cs="Times New Roman"/>
          <w:lang w:val="uk-UA"/>
        </w:rPr>
        <w:t xml:space="preserve">, який діє на підставі Статуту, з однієї сторони, та </w:t>
      </w:r>
    </w:p>
    <w:p w14:paraId="1B1E40C4" w14:textId="77777777" w:rsidR="004D09A6" w:rsidRPr="0037364F" w:rsidRDefault="004D09A6" w:rsidP="004D09A6">
      <w:pPr>
        <w:jc w:val="both"/>
        <w:rPr>
          <w:rFonts w:ascii="Times New Roman" w:hAnsi="Times New Roman" w:cs="Times New Roman"/>
          <w:lang w:val="uk-UA"/>
        </w:rPr>
      </w:pPr>
      <w:r w:rsidRPr="0037364F">
        <w:rPr>
          <w:rFonts w:ascii="Times New Roman" w:hAnsi="Times New Roman" w:cs="Times New Roman"/>
          <w:lang w:val="uk-UA"/>
        </w:rPr>
        <w:t xml:space="preserve">будь- яка особа, яка прийняла (акцептувала) цю пропозицію (в подальшому – </w:t>
      </w:r>
      <w:r w:rsidRPr="0037364F">
        <w:rPr>
          <w:rFonts w:ascii="Times New Roman" w:hAnsi="Times New Roman" w:cs="Times New Roman"/>
          <w:b/>
          <w:bCs/>
          <w:lang w:val="uk-UA"/>
        </w:rPr>
        <w:t>Платник</w:t>
      </w:r>
      <w:r w:rsidRPr="0037364F">
        <w:rPr>
          <w:rFonts w:ascii="Times New Roman" w:hAnsi="Times New Roman" w:cs="Times New Roman"/>
          <w:lang w:val="uk-UA"/>
        </w:rPr>
        <w:t xml:space="preserve">), уклали цей договір про переказ коштів (далі – </w:t>
      </w:r>
      <w:r w:rsidRPr="0037364F">
        <w:rPr>
          <w:rFonts w:ascii="Times New Roman" w:hAnsi="Times New Roman" w:cs="Times New Roman"/>
          <w:b/>
          <w:bCs/>
          <w:lang w:val="uk-UA"/>
        </w:rPr>
        <w:t>Публічний договір або Оферта</w:t>
      </w:r>
      <w:r w:rsidRPr="0037364F">
        <w:rPr>
          <w:rFonts w:ascii="Times New Roman" w:hAnsi="Times New Roman" w:cs="Times New Roman"/>
          <w:lang w:val="uk-UA"/>
        </w:rPr>
        <w:t xml:space="preserve">) про наступне: </w:t>
      </w:r>
    </w:p>
    <w:p w14:paraId="15D3E758" w14:textId="77777777" w:rsidR="004D09A6" w:rsidRPr="0037364F" w:rsidRDefault="004D09A6" w:rsidP="004D09A6">
      <w:pPr>
        <w:rPr>
          <w:rFonts w:ascii="Times New Roman" w:hAnsi="Times New Roman" w:cs="Times New Roman"/>
          <w:b/>
          <w:bCs/>
          <w:lang w:val="uk-UA"/>
        </w:rPr>
      </w:pPr>
    </w:p>
    <w:p w14:paraId="1C741CD6" w14:textId="2D830141" w:rsidR="004D09A6" w:rsidRPr="0037364F" w:rsidRDefault="004D09A6" w:rsidP="004D09A6">
      <w:pPr>
        <w:rPr>
          <w:rFonts w:ascii="Times New Roman" w:hAnsi="Times New Roman" w:cs="Times New Roman"/>
          <w:b/>
          <w:bCs/>
          <w:lang w:val="uk-UA"/>
        </w:rPr>
      </w:pPr>
      <w:r w:rsidRPr="0037364F">
        <w:rPr>
          <w:rFonts w:ascii="Times New Roman" w:hAnsi="Times New Roman" w:cs="Times New Roman"/>
          <w:b/>
          <w:bCs/>
          <w:lang w:val="uk-UA"/>
        </w:rPr>
        <w:t xml:space="preserve">1. ТЕРМІНИ ТА ВИЗНАЧЕННЯ </w:t>
      </w:r>
    </w:p>
    <w:p w14:paraId="3922BD16" w14:textId="77777777" w:rsidR="004D09A6" w:rsidRPr="0037364F" w:rsidRDefault="004D09A6" w:rsidP="00CD7322">
      <w:pPr>
        <w:jc w:val="both"/>
        <w:rPr>
          <w:rFonts w:ascii="Times New Roman" w:hAnsi="Times New Roman" w:cs="Times New Roman"/>
          <w:lang w:val="uk-UA"/>
        </w:rPr>
      </w:pPr>
      <w:r w:rsidRPr="0037364F">
        <w:rPr>
          <w:rFonts w:ascii="Times New Roman" w:hAnsi="Times New Roman" w:cs="Times New Roman"/>
          <w:lang w:val="uk-UA"/>
        </w:rPr>
        <w:t xml:space="preserve">1.1. Терміни вживаються у наступному значенні: </w:t>
      </w:r>
    </w:p>
    <w:p w14:paraId="5A4C1391" w14:textId="77777777" w:rsidR="004D09A6" w:rsidRPr="0037364F" w:rsidRDefault="004D09A6" w:rsidP="00CD7322">
      <w:pPr>
        <w:jc w:val="both"/>
        <w:rPr>
          <w:rFonts w:ascii="Times New Roman" w:hAnsi="Times New Roman" w:cs="Times New Roman"/>
          <w:lang w:val="uk-UA"/>
        </w:rPr>
      </w:pPr>
      <w:r w:rsidRPr="0037364F">
        <w:rPr>
          <w:rFonts w:ascii="Times New Roman" w:hAnsi="Times New Roman" w:cs="Times New Roman"/>
          <w:lang w:val="uk-UA"/>
        </w:rPr>
        <w:t xml:space="preserve">1.1.1. </w:t>
      </w:r>
      <w:r w:rsidRPr="0037364F">
        <w:rPr>
          <w:rFonts w:ascii="Times New Roman" w:hAnsi="Times New Roman" w:cs="Times New Roman"/>
          <w:b/>
          <w:bCs/>
          <w:lang w:val="uk-UA"/>
        </w:rPr>
        <w:t>Держатель платіжної картки (Держатель ПК)</w:t>
      </w:r>
      <w:r w:rsidRPr="0037364F">
        <w:rPr>
          <w:rFonts w:ascii="Times New Roman" w:hAnsi="Times New Roman" w:cs="Times New Roman"/>
          <w:lang w:val="uk-UA"/>
        </w:rPr>
        <w:t xml:space="preserve"> – фізична особа, яка на законних підставах розпоряджається платіжною карткою, використовує платіжну картку або її реквізити для ініціювання переказу коштів та вчинення інших дій; </w:t>
      </w:r>
    </w:p>
    <w:p w14:paraId="57D16CF3" w14:textId="77777777" w:rsidR="004D09A6" w:rsidRPr="0037364F" w:rsidRDefault="004D09A6" w:rsidP="00CD7322">
      <w:pPr>
        <w:jc w:val="both"/>
        <w:rPr>
          <w:rFonts w:ascii="Times New Roman" w:hAnsi="Times New Roman" w:cs="Times New Roman"/>
          <w:lang w:val="uk-UA"/>
        </w:rPr>
      </w:pPr>
      <w:r w:rsidRPr="0037364F">
        <w:rPr>
          <w:rFonts w:ascii="Times New Roman" w:hAnsi="Times New Roman" w:cs="Times New Roman"/>
          <w:lang w:val="uk-UA"/>
        </w:rPr>
        <w:t xml:space="preserve">1.1.2. </w:t>
      </w:r>
      <w:r w:rsidRPr="0037364F">
        <w:rPr>
          <w:rFonts w:ascii="Times New Roman" w:hAnsi="Times New Roman" w:cs="Times New Roman"/>
          <w:b/>
          <w:bCs/>
          <w:lang w:val="uk-UA"/>
        </w:rPr>
        <w:t>Електронний платіжний засіб (ЕПЗ)</w:t>
      </w:r>
      <w:r w:rsidRPr="0037364F">
        <w:rPr>
          <w:rFonts w:ascii="Times New Roman" w:hAnsi="Times New Roman" w:cs="Times New Roman"/>
          <w:lang w:val="uk-UA"/>
        </w:rPr>
        <w:t xml:space="preserve"> – платіжний інструмент, реалізований на будь-якому носії, що містить в електронній формі дані, необхідні для ініціювання платіжної операції та/або здійснення інших операцій, визначених договором з емітентом. Для цілей цього Публічного договору – під терміном «ЕПЗ» розуміється платіжна картка; </w:t>
      </w:r>
    </w:p>
    <w:p w14:paraId="7038D091" w14:textId="77777777" w:rsidR="004D09A6" w:rsidRPr="0037364F" w:rsidRDefault="004D09A6" w:rsidP="00CD7322">
      <w:pPr>
        <w:jc w:val="both"/>
        <w:rPr>
          <w:rFonts w:ascii="Times New Roman" w:hAnsi="Times New Roman" w:cs="Times New Roman"/>
          <w:lang w:val="uk-UA"/>
        </w:rPr>
      </w:pPr>
      <w:r w:rsidRPr="0037364F">
        <w:rPr>
          <w:rFonts w:ascii="Times New Roman" w:hAnsi="Times New Roman" w:cs="Times New Roman"/>
          <w:lang w:val="uk-UA"/>
        </w:rPr>
        <w:t xml:space="preserve">1.1.3. </w:t>
      </w:r>
      <w:r w:rsidRPr="0037364F">
        <w:rPr>
          <w:rFonts w:ascii="Times New Roman" w:hAnsi="Times New Roman" w:cs="Times New Roman"/>
          <w:b/>
          <w:bCs/>
          <w:lang w:val="uk-UA"/>
        </w:rPr>
        <w:t>Ідентифікація</w:t>
      </w:r>
      <w:r w:rsidRPr="0037364F">
        <w:rPr>
          <w:rFonts w:ascii="Times New Roman" w:hAnsi="Times New Roman" w:cs="Times New Roman"/>
          <w:lang w:val="uk-UA"/>
        </w:rPr>
        <w:t xml:space="preserve"> – надання Платником документів та/або відомостей необхідних для з'ясування його особи; </w:t>
      </w:r>
    </w:p>
    <w:p w14:paraId="5C822C42" w14:textId="77777777" w:rsidR="004D09A6" w:rsidRPr="0037364F" w:rsidRDefault="004D09A6" w:rsidP="00CD7322">
      <w:pPr>
        <w:jc w:val="both"/>
        <w:rPr>
          <w:rFonts w:ascii="Times New Roman" w:hAnsi="Times New Roman" w:cs="Times New Roman"/>
          <w:lang w:val="uk-UA"/>
        </w:rPr>
      </w:pPr>
      <w:r w:rsidRPr="0037364F">
        <w:rPr>
          <w:rFonts w:ascii="Times New Roman" w:hAnsi="Times New Roman" w:cs="Times New Roman"/>
          <w:lang w:val="uk-UA"/>
        </w:rPr>
        <w:t xml:space="preserve">1.1.4. </w:t>
      </w:r>
      <w:r w:rsidRPr="0037364F">
        <w:rPr>
          <w:rFonts w:ascii="Times New Roman" w:hAnsi="Times New Roman" w:cs="Times New Roman"/>
          <w:b/>
          <w:bCs/>
          <w:lang w:val="uk-UA"/>
        </w:rPr>
        <w:t>Комісія</w:t>
      </w:r>
      <w:r w:rsidRPr="0037364F">
        <w:rPr>
          <w:rFonts w:ascii="Times New Roman" w:hAnsi="Times New Roman" w:cs="Times New Roman"/>
          <w:lang w:val="uk-UA"/>
        </w:rPr>
        <w:t xml:space="preserve"> – сума коштів, яку сплачує Платник та/або Отримувач Платіжній установі за здійснення операції з переказу коштів згідно встановлених тарифів Платіжної установи; </w:t>
      </w:r>
    </w:p>
    <w:p w14:paraId="67DC02AB" w14:textId="77777777" w:rsidR="004D09A6" w:rsidRPr="0037364F" w:rsidRDefault="004D09A6" w:rsidP="00CD7322">
      <w:pPr>
        <w:jc w:val="both"/>
        <w:rPr>
          <w:rFonts w:ascii="Times New Roman" w:hAnsi="Times New Roman" w:cs="Times New Roman"/>
          <w:lang w:val="uk-UA"/>
        </w:rPr>
      </w:pPr>
      <w:r w:rsidRPr="0037364F">
        <w:rPr>
          <w:rFonts w:ascii="Times New Roman" w:hAnsi="Times New Roman" w:cs="Times New Roman"/>
          <w:lang w:val="uk-UA"/>
        </w:rPr>
        <w:t xml:space="preserve">1.1.5. </w:t>
      </w:r>
      <w:r w:rsidRPr="0037364F">
        <w:rPr>
          <w:rFonts w:ascii="Times New Roman" w:hAnsi="Times New Roman" w:cs="Times New Roman"/>
          <w:b/>
          <w:bCs/>
          <w:lang w:val="uk-UA"/>
        </w:rPr>
        <w:t>Обробка персональних даних</w:t>
      </w:r>
      <w:r w:rsidRPr="0037364F">
        <w:rPr>
          <w:rFonts w:ascii="Times New Roman" w:hAnsi="Times New Roman" w:cs="Times New Roman"/>
          <w:lang w:val="uk-UA"/>
        </w:rPr>
        <w:t xml:space="preserve"> – дія або сукупність дій, таких як збір, реєстрація, накопичення, зберігання, адаптація, зміна, поновлення, використання та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 у відповідності до внутрішніх документів Платіжної установи та чинного законодавства України; </w:t>
      </w:r>
    </w:p>
    <w:p w14:paraId="2675C93D" w14:textId="6073633D" w:rsidR="004D09A6" w:rsidRPr="0037364F" w:rsidRDefault="004D09A6" w:rsidP="00CD7322">
      <w:pPr>
        <w:jc w:val="both"/>
        <w:rPr>
          <w:rFonts w:ascii="Times New Roman" w:hAnsi="Times New Roman" w:cs="Times New Roman"/>
          <w:lang w:val="uk-UA"/>
        </w:rPr>
      </w:pPr>
      <w:r w:rsidRPr="0037364F">
        <w:rPr>
          <w:rFonts w:ascii="Times New Roman" w:hAnsi="Times New Roman" w:cs="Times New Roman"/>
          <w:lang w:val="uk-UA"/>
        </w:rPr>
        <w:t xml:space="preserve">1.1.6. </w:t>
      </w:r>
      <w:r w:rsidRPr="0037364F">
        <w:rPr>
          <w:rFonts w:ascii="Times New Roman" w:hAnsi="Times New Roman" w:cs="Times New Roman"/>
          <w:b/>
          <w:bCs/>
          <w:lang w:val="uk-UA"/>
        </w:rPr>
        <w:t>Операція</w:t>
      </w:r>
      <w:r w:rsidRPr="0037364F">
        <w:rPr>
          <w:rFonts w:ascii="Times New Roman" w:hAnsi="Times New Roman" w:cs="Times New Roman"/>
          <w:lang w:val="uk-UA"/>
        </w:rPr>
        <w:t xml:space="preserve"> – безготівкова платіжна операція з приймання від Платника грошових коштів, що ініційована таким Платником з використанням Сайту з метою оплати в мережі інтернет з використанням ЕПЗ (його реквізитів) вартості обраних Платником товарів/робіт/послуг з наступним перерахуванням грошових коштів на рахунок Отримувача; </w:t>
      </w:r>
    </w:p>
    <w:p w14:paraId="222F67F5" w14:textId="77777777" w:rsidR="004D09A6" w:rsidRPr="0037364F" w:rsidRDefault="004D09A6" w:rsidP="00CD7322">
      <w:pPr>
        <w:jc w:val="both"/>
        <w:rPr>
          <w:rFonts w:ascii="Times New Roman" w:hAnsi="Times New Roman" w:cs="Times New Roman"/>
          <w:lang w:val="uk-UA"/>
        </w:rPr>
      </w:pPr>
      <w:r w:rsidRPr="0037364F">
        <w:rPr>
          <w:rFonts w:ascii="Times New Roman" w:hAnsi="Times New Roman" w:cs="Times New Roman"/>
          <w:lang w:val="uk-UA"/>
        </w:rPr>
        <w:t xml:space="preserve">1.1.7. </w:t>
      </w:r>
      <w:r w:rsidRPr="0037364F">
        <w:rPr>
          <w:rFonts w:ascii="Times New Roman" w:hAnsi="Times New Roman" w:cs="Times New Roman"/>
          <w:b/>
          <w:bCs/>
          <w:lang w:val="uk-UA"/>
        </w:rPr>
        <w:t>Отримувач</w:t>
      </w:r>
      <w:r w:rsidRPr="0037364F">
        <w:rPr>
          <w:rFonts w:ascii="Times New Roman" w:hAnsi="Times New Roman" w:cs="Times New Roman"/>
          <w:lang w:val="uk-UA"/>
        </w:rPr>
        <w:t xml:space="preserve"> – особа, на рахунок якої зараховується сума переказу коштів; </w:t>
      </w:r>
    </w:p>
    <w:p w14:paraId="054A6E4B" w14:textId="77777777" w:rsidR="004D09A6" w:rsidRPr="0037364F" w:rsidRDefault="004D09A6" w:rsidP="00CD7322">
      <w:pPr>
        <w:jc w:val="both"/>
        <w:rPr>
          <w:rFonts w:ascii="Times New Roman" w:hAnsi="Times New Roman" w:cs="Times New Roman"/>
          <w:lang w:val="uk-UA"/>
        </w:rPr>
      </w:pPr>
      <w:r w:rsidRPr="0037364F">
        <w:rPr>
          <w:rFonts w:ascii="Times New Roman" w:hAnsi="Times New Roman" w:cs="Times New Roman"/>
          <w:lang w:val="uk-UA"/>
        </w:rPr>
        <w:t xml:space="preserve">1.1.8. </w:t>
      </w:r>
      <w:r w:rsidRPr="0037364F">
        <w:rPr>
          <w:rFonts w:ascii="Times New Roman" w:hAnsi="Times New Roman" w:cs="Times New Roman"/>
          <w:b/>
          <w:bCs/>
          <w:lang w:val="uk-UA"/>
        </w:rPr>
        <w:t>Переказ коштів</w:t>
      </w:r>
      <w:r w:rsidRPr="0037364F">
        <w:rPr>
          <w:rFonts w:ascii="Times New Roman" w:hAnsi="Times New Roman" w:cs="Times New Roman"/>
          <w:lang w:val="uk-UA"/>
        </w:rPr>
        <w:t xml:space="preserve"> – рух певної суми коштів з метою її зарахування на рахунок Отримувача;</w:t>
      </w:r>
    </w:p>
    <w:p w14:paraId="2F7F9D98" w14:textId="77777777" w:rsidR="004D09A6" w:rsidRPr="0037364F" w:rsidRDefault="004D09A6" w:rsidP="00CD7322">
      <w:pPr>
        <w:jc w:val="both"/>
        <w:rPr>
          <w:rFonts w:ascii="Times New Roman" w:hAnsi="Times New Roman" w:cs="Times New Roman"/>
          <w:lang w:val="uk-UA"/>
        </w:rPr>
      </w:pPr>
      <w:r w:rsidRPr="0037364F">
        <w:rPr>
          <w:rFonts w:ascii="Times New Roman" w:hAnsi="Times New Roman" w:cs="Times New Roman"/>
          <w:lang w:val="uk-UA"/>
        </w:rPr>
        <w:t xml:space="preserve">1.1.9. </w:t>
      </w:r>
      <w:r w:rsidRPr="0037364F">
        <w:rPr>
          <w:rFonts w:ascii="Times New Roman" w:hAnsi="Times New Roman" w:cs="Times New Roman"/>
          <w:b/>
          <w:bCs/>
          <w:lang w:val="uk-UA"/>
        </w:rPr>
        <w:t>Персональні дані</w:t>
      </w:r>
      <w:r w:rsidRPr="0037364F">
        <w:rPr>
          <w:rFonts w:ascii="Times New Roman" w:hAnsi="Times New Roman" w:cs="Times New Roman"/>
          <w:lang w:val="uk-UA"/>
        </w:rPr>
        <w:t xml:space="preserve"> – відомості чи сукупність відомостей про фізичну особу, яка ідентифікована або може бути конкретно ідентифікована; </w:t>
      </w:r>
    </w:p>
    <w:p w14:paraId="6DF98F88" w14:textId="77777777" w:rsidR="004D09A6" w:rsidRPr="0037364F" w:rsidRDefault="004D09A6" w:rsidP="00CD7322">
      <w:pPr>
        <w:jc w:val="both"/>
        <w:rPr>
          <w:rFonts w:ascii="Times New Roman" w:hAnsi="Times New Roman" w:cs="Times New Roman"/>
          <w:lang w:val="uk-UA"/>
        </w:rPr>
      </w:pPr>
      <w:r w:rsidRPr="0037364F">
        <w:rPr>
          <w:rFonts w:ascii="Times New Roman" w:hAnsi="Times New Roman" w:cs="Times New Roman"/>
          <w:lang w:val="uk-UA"/>
        </w:rPr>
        <w:t xml:space="preserve">1.1.10. </w:t>
      </w:r>
      <w:r w:rsidRPr="0037364F">
        <w:rPr>
          <w:rFonts w:ascii="Times New Roman" w:hAnsi="Times New Roman" w:cs="Times New Roman"/>
          <w:b/>
          <w:bCs/>
          <w:lang w:val="uk-UA"/>
        </w:rPr>
        <w:t>Платіжна інструкція</w:t>
      </w:r>
      <w:r w:rsidRPr="0037364F">
        <w:rPr>
          <w:rFonts w:ascii="Times New Roman" w:hAnsi="Times New Roman" w:cs="Times New Roman"/>
          <w:lang w:val="uk-UA"/>
        </w:rPr>
        <w:t xml:space="preserve"> - розпорядження ініціатора - Платника Платіжній установі щодо виконання Операції. </w:t>
      </w:r>
    </w:p>
    <w:p w14:paraId="303D984E" w14:textId="77777777" w:rsidR="004D09A6" w:rsidRPr="0037364F" w:rsidRDefault="004D09A6" w:rsidP="00CD7322">
      <w:pPr>
        <w:jc w:val="both"/>
        <w:rPr>
          <w:rFonts w:ascii="Times New Roman" w:hAnsi="Times New Roman" w:cs="Times New Roman"/>
          <w:lang w:val="uk-UA"/>
        </w:rPr>
      </w:pPr>
      <w:r w:rsidRPr="0037364F">
        <w:rPr>
          <w:rFonts w:ascii="Times New Roman" w:hAnsi="Times New Roman" w:cs="Times New Roman"/>
          <w:lang w:val="uk-UA"/>
        </w:rPr>
        <w:t xml:space="preserve">1.1.11. </w:t>
      </w:r>
      <w:r w:rsidRPr="0037364F">
        <w:rPr>
          <w:rFonts w:ascii="Times New Roman" w:hAnsi="Times New Roman" w:cs="Times New Roman"/>
          <w:b/>
          <w:bCs/>
          <w:lang w:val="uk-UA"/>
        </w:rPr>
        <w:t>Платіжна картка (ПК)</w:t>
      </w:r>
      <w:r w:rsidRPr="0037364F">
        <w:rPr>
          <w:rFonts w:ascii="Times New Roman" w:hAnsi="Times New Roman" w:cs="Times New Roman"/>
          <w:lang w:val="uk-UA"/>
        </w:rPr>
        <w:t xml:space="preserve"> - електронний платіжний засіб у вигляді пластикової чи іншого виду картки; </w:t>
      </w:r>
    </w:p>
    <w:p w14:paraId="1CDC9D24" w14:textId="77777777" w:rsidR="004D09A6" w:rsidRPr="0037364F" w:rsidRDefault="004D09A6" w:rsidP="00CD7322">
      <w:pPr>
        <w:jc w:val="both"/>
        <w:rPr>
          <w:rFonts w:ascii="Times New Roman" w:hAnsi="Times New Roman" w:cs="Times New Roman"/>
          <w:lang w:val="uk-UA"/>
        </w:rPr>
      </w:pPr>
      <w:r w:rsidRPr="0037364F">
        <w:rPr>
          <w:rFonts w:ascii="Times New Roman" w:hAnsi="Times New Roman" w:cs="Times New Roman"/>
          <w:lang w:val="uk-UA"/>
        </w:rPr>
        <w:lastRenderedPageBreak/>
        <w:t xml:space="preserve">1.1.12. </w:t>
      </w:r>
      <w:r w:rsidRPr="0037364F">
        <w:rPr>
          <w:rFonts w:ascii="Times New Roman" w:hAnsi="Times New Roman" w:cs="Times New Roman"/>
          <w:b/>
          <w:bCs/>
          <w:lang w:val="uk-UA"/>
        </w:rPr>
        <w:t>Платіжна система</w:t>
      </w:r>
      <w:r w:rsidRPr="0037364F">
        <w:rPr>
          <w:rFonts w:ascii="Times New Roman" w:hAnsi="Times New Roman" w:cs="Times New Roman"/>
          <w:lang w:val="uk-UA"/>
        </w:rPr>
        <w:t xml:space="preserve"> – система для виконання платіжних операцій та/або виконання розрахунків між учасниками платіжної систем. </w:t>
      </w:r>
    </w:p>
    <w:p w14:paraId="4E08C360" w14:textId="77777777" w:rsidR="004D09A6" w:rsidRPr="0037364F" w:rsidRDefault="004D09A6" w:rsidP="00CD7322">
      <w:pPr>
        <w:jc w:val="both"/>
        <w:rPr>
          <w:rFonts w:ascii="Times New Roman" w:hAnsi="Times New Roman" w:cs="Times New Roman"/>
          <w:lang w:val="uk-UA"/>
        </w:rPr>
      </w:pPr>
      <w:r w:rsidRPr="0037364F">
        <w:rPr>
          <w:rFonts w:ascii="Times New Roman" w:hAnsi="Times New Roman" w:cs="Times New Roman"/>
          <w:lang w:val="uk-UA"/>
        </w:rPr>
        <w:t xml:space="preserve">1.1.13. </w:t>
      </w:r>
      <w:r w:rsidRPr="0037364F">
        <w:rPr>
          <w:rFonts w:ascii="Times New Roman" w:hAnsi="Times New Roman" w:cs="Times New Roman"/>
          <w:b/>
          <w:bCs/>
          <w:lang w:val="uk-UA"/>
        </w:rPr>
        <w:t>Платник</w:t>
      </w:r>
      <w:r w:rsidRPr="0037364F">
        <w:rPr>
          <w:rFonts w:ascii="Times New Roman" w:hAnsi="Times New Roman" w:cs="Times New Roman"/>
          <w:lang w:val="uk-UA"/>
        </w:rPr>
        <w:t xml:space="preserve"> – особа, з рахунку якої ініціюється платіжна операція на підставі платіжної інструкції; </w:t>
      </w:r>
    </w:p>
    <w:p w14:paraId="41347ABE" w14:textId="35F2B79E" w:rsidR="004D09A6" w:rsidRPr="0037364F" w:rsidRDefault="004D09A6" w:rsidP="00CD7322">
      <w:pPr>
        <w:jc w:val="both"/>
        <w:rPr>
          <w:rFonts w:ascii="Times New Roman" w:hAnsi="Times New Roman" w:cs="Times New Roman"/>
          <w:lang w:val="uk-UA"/>
        </w:rPr>
      </w:pPr>
      <w:r w:rsidRPr="0037364F">
        <w:rPr>
          <w:rFonts w:ascii="Times New Roman" w:hAnsi="Times New Roman" w:cs="Times New Roman"/>
          <w:lang w:val="uk-UA"/>
        </w:rPr>
        <w:t xml:space="preserve">1.1.14. </w:t>
      </w:r>
      <w:r w:rsidRPr="0037364F">
        <w:rPr>
          <w:rFonts w:ascii="Times New Roman" w:hAnsi="Times New Roman" w:cs="Times New Roman"/>
          <w:b/>
          <w:bCs/>
          <w:lang w:val="uk-UA"/>
        </w:rPr>
        <w:t>Платіжна установа</w:t>
      </w:r>
      <w:r w:rsidRPr="0037364F">
        <w:rPr>
          <w:rFonts w:ascii="Times New Roman" w:hAnsi="Times New Roman" w:cs="Times New Roman"/>
          <w:lang w:val="uk-UA"/>
        </w:rPr>
        <w:t xml:space="preserve"> - юридична особа, яка відповідно до законодавства України не є банком, внесена до відповідного Реєстру платіжної інфраструктури та отримала згідно із законодавством України ліцензію на надання фінансових платіжних послуг з переказу коштів без відкриття рахунку. У цій оферті Платіжною установою є ТОВАРИСТВО З ОБМЕЖЕНОЮ ВІДПОВІДАЛЬНІСТЮ «</w:t>
      </w:r>
      <w:r w:rsidR="00107F55">
        <w:rPr>
          <w:rFonts w:ascii="Times New Roman" w:hAnsi="Times New Roman" w:cs="Times New Roman"/>
          <w:lang w:val="uk-UA"/>
        </w:rPr>
        <w:t>ФІНАНСОВА КОМПАНІЯ «ЛІБЕРТІ ФІНАНС</w:t>
      </w:r>
      <w:r w:rsidRPr="0037364F">
        <w:rPr>
          <w:rFonts w:ascii="Times New Roman" w:hAnsi="Times New Roman" w:cs="Times New Roman"/>
          <w:lang w:val="uk-UA"/>
        </w:rPr>
        <w:t>».</w:t>
      </w:r>
    </w:p>
    <w:p w14:paraId="11F8C015" w14:textId="6E9F8ACE" w:rsidR="004D09A6" w:rsidRPr="0037364F" w:rsidRDefault="004D09A6" w:rsidP="00CD7322">
      <w:pPr>
        <w:jc w:val="both"/>
        <w:rPr>
          <w:rFonts w:ascii="Times New Roman" w:hAnsi="Times New Roman" w:cs="Times New Roman"/>
          <w:lang w:val="uk-UA"/>
        </w:rPr>
      </w:pPr>
      <w:r w:rsidRPr="0037364F">
        <w:rPr>
          <w:rFonts w:ascii="Times New Roman" w:hAnsi="Times New Roman" w:cs="Times New Roman"/>
          <w:lang w:val="uk-UA"/>
        </w:rPr>
        <w:t>1.1.1</w:t>
      </w:r>
      <w:r w:rsidR="00107F55">
        <w:rPr>
          <w:rFonts w:ascii="Times New Roman" w:hAnsi="Times New Roman" w:cs="Times New Roman"/>
          <w:lang w:val="uk-UA"/>
        </w:rPr>
        <w:t>5</w:t>
      </w:r>
      <w:r w:rsidRPr="0037364F">
        <w:rPr>
          <w:rFonts w:ascii="Times New Roman" w:hAnsi="Times New Roman" w:cs="Times New Roman"/>
          <w:lang w:val="uk-UA"/>
        </w:rPr>
        <w:t xml:space="preserve">. </w:t>
      </w:r>
      <w:r w:rsidRPr="0037364F">
        <w:rPr>
          <w:rFonts w:ascii="Times New Roman" w:hAnsi="Times New Roman" w:cs="Times New Roman"/>
          <w:b/>
          <w:bCs/>
          <w:lang w:val="uk-UA"/>
        </w:rPr>
        <w:t>Сайт</w:t>
      </w:r>
      <w:r w:rsidRPr="0037364F">
        <w:rPr>
          <w:rFonts w:ascii="Times New Roman" w:hAnsi="Times New Roman" w:cs="Times New Roman"/>
          <w:lang w:val="uk-UA"/>
        </w:rPr>
        <w:t xml:space="preserve"> – програмне забезпечення або сукупність програмних засобів, яке/які </w:t>
      </w:r>
      <w:proofErr w:type="spellStart"/>
      <w:r w:rsidRPr="0037364F">
        <w:rPr>
          <w:rFonts w:ascii="Times New Roman" w:hAnsi="Times New Roman" w:cs="Times New Roman"/>
          <w:lang w:val="uk-UA"/>
        </w:rPr>
        <w:t>адмініструються</w:t>
      </w:r>
      <w:proofErr w:type="spellEnd"/>
      <w:r w:rsidRPr="0037364F">
        <w:rPr>
          <w:rFonts w:ascii="Times New Roman" w:hAnsi="Times New Roman" w:cs="Times New Roman"/>
          <w:lang w:val="uk-UA"/>
        </w:rPr>
        <w:t xml:space="preserve"> Платіжною установою, банком або Отримувачем тощо, що дає змогу Платнику ініціювати платіжну Операцію з використанням ЕПЗ (його реквізитів) в мережі інтернет та які відповідають вимогам безпеки PCI DSS (</w:t>
      </w:r>
      <w:proofErr w:type="spellStart"/>
      <w:r w:rsidRPr="0037364F">
        <w:rPr>
          <w:rFonts w:ascii="Times New Roman" w:hAnsi="Times New Roman" w:cs="Times New Roman"/>
          <w:lang w:val="uk-UA"/>
        </w:rPr>
        <w:t>Payment</w:t>
      </w:r>
      <w:proofErr w:type="spellEnd"/>
      <w:r w:rsidRPr="0037364F">
        <w:rPr>
          <w:rFonts w:ascii="Times New Roman" w:hAnsi="Times New Roman" w:cs="Times New Roman"/>
          <w:lang w:val="uk-UA"/>
        </w:rPr>
        <w:t xml:space="preserve"> </w:t>
      </w:r>
      <w:proofErr w:type="spellStart"/>
      <w:r w:rsidRPr="0037364F">
        <w:rPr>
          <w:rFonts w:ascii="Times New Roman" w:hAnsi="Times New Roman" w:cs="Times New Roman"/>
          <w:lang w:val="uk-UA"/>
        </w:rPr>
        <w:t>Card</w:t>
      </w:r>
      <w:proofErr w:type="spellEnd"/>
      <w:r w:rsidRPr="0037364F">
        <w:rPr>
          <w:rFonts w:ascii="Times New Roman" w:hAnsi="Times New Roman" w:cs="Times New Roman"/>
          <w:lang w:val="uk-UA"/>
        </w:rPr>
        <w:t xml:space="preserve"> </w:t>
      </w:r>
      <w:proofErr w:type="spellStart"/>
      <w:r w:rsidRPr="0037364F">
        <w:rPr>
          <w:rFonts w:ascii="Times New Roman" w:hAnsi="Times New Roman" w:cs="Times New Roman"/>
          <w:lang w:val="uk-UA"/>
        </w:rPr>
        <w:t>Industry</w:t>
      </w:r>
      <w:proofErr w:type="spellEnd"/>
      <w:r w:rsidRPr="0037364F">
        <w:rPr>
          <w:rFonts w:ascii="Times New Roman" w:hAnsi="Times New Roman" w:cs="Times New Roman"/>
          <w:lang w:val="uk-UA"/>
        </w:rPr>
        <w:t xml:space="preserve"> </w:t>
      </w:r>
      <w:proofErr w:type="spellStart"/>
      <w:r w:rsidRPr="0037364F">
        <w:rPr>
          <w:rFonts w:ascii="Times New Roman" w:hAnsi="Times New Roman" w:cs="Times New Roman"/>
          <w:lang w:val="uk-UA"/>
        </w:rPr>
        <w:t>Data</w:t>
      </w:r>
      <w:proofErr w:type="spellEnd"/>
      <w:r w:rsidRPr="0037364F">
        <w:rPr>
          <w:rFonts w:ascii="Times New Roman" w:hAnsi="Times New Roman" w:cs="Times New Roman"/>
          <w:lang w:val="uk-UA"/>
        </w:rPr>
        <w:t xml:space="preserve"> </w:t>
      </w:r>
      <w:proofErr w:type="spellStart"/>
      <w:r w:rsidRPr="0037364F">
        <w:rPr>
          <w:rFonts w:ascii="Times New Roman" w:hAnsi="Times New Roman" w:cs="Times New Roman"/>
          <w:lang w:val="uk-UA"/>
        </w:rPr>
        <w:t>Security</w:t>
      </w:r>
      <w:proofErr w:type="spellEnd"/>
      <w:r w:rsidRPr="0037364F">
        <w:rPr>
          <w:rFonts w:ascii="Times New Roman" w:hAnsi="Times New Roman" w:cs="Times New Roman"/>
          <w:lang w:val="uk-UA"/>
        </w:rPr>
        <w:t xml:space="preserve"> Standard).</w:t>
      </w:r>
    </w:p>
    <w:p w14:paraId="3193F8A7" w14:textId="5A642881" w:rsidR="00107F55" w:rsidRDefault="004D09A6" w:rsidP="00CD7322">
      <w:pPr>
        <w:jc w:val="both"/>
        <w:rPr>
          <w:rFonts w:ascii="Times New Roman" w:hAnsi="Times New Roman" w:cs="Times New Roman"/>
          <w:lang w:val="uk-UA"/>
        </w:rPr>
      </w:pPr>
      <w:r w:rsidRPr="0037364F">
        <w:rPr>
          <w:rFonts w:ascii="Times New Roman" w:hAnsi="Times New Roman" w:cs="Times New Roman"/>
          <w:lang w:val="uk-UA"/>
        </w:rPr>
        <w:t>1.1.1</w:t>
      </w:r>
      <w:r w:rsidR="00107F55">
        <w:rPr>
          <w:rFonts w:ascii="Times New Roman" w:hAnsi="Times New Roman" w:cs="Times New Roman"/>
          <w:lang w:val="uk-UA"/>
        </w:rPr>
        <w:t>6</w:t>
      </w:r>
      <w:r w:rsidRPr="0037364F">
        <w:rPr>
          <w:rFonts w:ascii="Times New Roman" w:hAnsi="Times New Roman" w:cs="Times New Roman"/>
          <w:lang w:val="uk-UA"/>
        </w:rPr>
        <w:t xml:space="preserve">. </w:t>
      </w:r>
      <w:r w:rsidR="00107F55">
        <w:rPr>
          <w:rFonts w:ascii="Times New Roman" w:hAnsi="Times New Roman" w:cs="Times New Roman"/>
          <w:b/>
          <w:bCs/>
          <w:lang w:val="uk-UA"/>
        </w:rPr>
        <w:t>ЗДК (засіб дистанційної комунікації)</w:t>
      </w:r>
      <w:r w:rsidRPr="0037364F">
        <w:rPr>
          <w:rFonts w:ascii="Times New Roman" w:hAnsi="Times New Roman" w:cs="Times New Roman"/>
          <w:lang w:val="uk-UA"/>
        </w:rPr>
        <w:t xml:space="preserve"> – </w:t>
      </w:r>
      <w:r w:rsidR="00107F55">
        <w:rPr>
          <w:rFonts w:ascii="Times New Roman" w:hAnsi="Times New Roman" w:cs="Times New Roman"/>
          <w:lang w:val="uk-UA"/>
        </w:rPr>
        <w:t>засіб комунікації, що використовується у процесі укладання правочинів щодо надання платіжних послуг (у тому числі надсилання та отримання всіх необхідних для цього документів та відомостей) та</w:t>
      </w:r>
      <w:r w:rsidR="00107F55">
        <w:rPr>
          <w:rFonts w:ascii="Times New Roman" w:hAnsi="Times New Roman" w:cs="Times New Roman"/>
        </w:rPr>
        <w:t>/</w:t>
      </w:r>
      <w:proofErr w:type="spellStart"/>
      <w:r w:rsidR="00107F55">
        <w:rPr>
          <w:rFonts w:ascii="Times New Roman" w:hAnsi="Times New Roman" w:cs="Times New Roman"/>
        </w:rPr>
        <w:t>або</w:t>
      </w:r>
      <w:proofErr w:type="spellEnd"/>
      <w:r w:rsidR="00107F55">
        <w:rPr>
          <w:rFonts w:ascii="Times New Roman" w:hAnsi="Times New Roman" w:cs="Times New Roman"/>
        </w:rPr>
        <w:t xml:space="preserve"> </w:t>
      </w:r>
      <w:r w:rsidR="00107F55">
        <w:rPr>
          <w:rFonts w:ascii="Times New Roman" w:hAnsi="Times New Roman" w:cs="Times New Roman"/>
          <w:lang w:val="uk-UA"/>
        </w:rPr>
        <w:t>ініціювання платіжних операцій без фізичної присутності надавача платіжних послуг та користувача.</w:t>
      </w:r>
    </w:p>
    <w:p w14:paraId="06633677" w14:textId="494611F6" w:rsidR="004D09A6" w:rsidRPr="0037364F" w:rsidRDefault="004D09A6" w:rsidP="00CD7322">
      <w:pPr>
        <w:jc w:val="both"/>
        <w:rPr>
          <w:rFonts w:ascii="Times New Roman" w:hAnsi="Times New Roman" w:cs="Times New Roman"/>
          <w:lang w:val="uk-UA"/>
        </w:rPr>
      </w:pPr>
      <w:r w:rsidRPr="0037364F">
        <w:rPr>
          <w:rFonts w:ascii="Times New Roman" w:hAnsi="Times New Roman" w:cs="Times New Roman"/>
          <w:lang w:val="uk-UA"/>
        </w:rPr>
        <w:t>1.1.1</w:t>
      </w:r>
      <w:r w:rsidR="00107F55">
        <w:rPr>
          <w:rFonts w:ascii="Times New Roman" w:hAnsi="Times New Roman" w:cs="Times New Roman"/>
          <w:lang w:val="uk-UA"/>
        </w:rPr>
        <w:t>7</w:t>
      </w:r>
      <w:r w:rsidRPr="0037364F">
        <w:rPr>
          <w:rFonts w:ascii="Times New Roman" w:hAnsi="Times New Roman" w:cs="Times New Roman"/>
          <w:lang w:val="uk-UA"/>
        </w:rPr>
        <w:t xml:space="preserve">. </w:t>
      </w:r>
      <w:r w:rsidRPr="0037364F">
        <w:rPr>
          <w:rFonts w:ascii="Times New Roman" w:hAnsi="Times New Roman" w:cs="Times New Roman"/>
          <w:b/>
          <w:bCs/>
          <w:lang w:val="uk-UA"/>
        </w:rPr>
        <w:t>Шахрайська операція</w:t>
      </w:r>
      <w:r w:rsidRPr="0037364F">
        <w:rPr>
          <w:rFonts w:ascii="Times New Roman" w:hAnsi="Times New Roman" w:cs="Times New Roman"/>
          <w:lang w:val="uk-UA"/>
        </w:rPr>
        <w:t xml:space="preserve"> – операція з переказу коштів, яка проводиться за допомогою Платіжної картки, її дубляжу чи використання інформації про її реквізити без дозволу Держателя ПК. Шахрайська операція може проводитись по втраченій/викраденій/підробленій ПК, а також з використанням отриманих шахрайським шляхом даних про реквізити Платіжної карти, необхідних для здійснення переказу коштів; </w:t>
      </w:r>
    </w:p>
    <w:p w14:paraId="0AB9D95A" w14:textId="4DF001A9" w:rsidR="004D09A6" w:rsidRPr="0037364F" w:rsidRDefault="004D09A6" w:rsidP="00CD7322">
      <w:pPr>
        <w:jc w:val="both"/>
        <w:rPr>
          <w:rFonts w:ascii="Times New Roman" w:hAnsi="Times New Roman" w:cs="Times New Roman"/>
          <w:lang w:val="uk-UA"/>
        </w:rPr>
      </w:pPr>
      <w:r w:rsidRPr="0037364F">
        <w:rPr>
          <w:rFonts w:ascii="Times New Roman" w:hAnsi="Times New Roman" w:cs="Times New Roman"/>
          <w:lang w:val="uk-UA"/>
        </w:rPr>
        <w:t>1.1.1</w:t>
      </w:r>
      <w:r w:rsidR="00107F55">
        <w:rPr>
          <w:rFonts w:ascii="Times New Roman" w:hAnsi="Times New Roman" w:cs="Times New Roman"/>
          <w:lang w:val="uk-UA"/>
        </w:rPr>
        <w:t>8</w:t>
      </w:r>
      <w:r w:rsidRPr="0037364F">
        <w:rPr>
          <w:rFonts w:ascii="Times New Roman" w:hAnsi="Times New Roman" w:cs="Times New Roman"/>
          <w:lang w:val="uk-UA"/>
        </w:rPr>
        <w:t xml:space="preserve">. </w:t>
      </w:r>
      <w:r w:rsidRPr="0037364F">
        <w:rPr>
          <w:rFonts w:ascii="Times New Roman" w:hAnsi="Times New Roman" w:cs="Times New Roman"/>
          <w:b/>
          <w:bCs/>
          <w:lang w:val="uk-UA"/>
        </w:rPr>
        <w:t>PCI DSS (</w:t>
      </w:r>
      <w:proofErr w:type="spellStart"/>
      <w:r w:rsidRPr="0037364F">
        <w:rPr>
          <w:rFonts w:ascii="Times New Roman" w:hAnsi="Times New Roman" w:cs="Times New Roman"/>
          <w:b/>
          <w:bCs/>
          <w:lang w:val="uk-UA"/>
        </w:rPr>
        <w:t>Payment</w:t>
      </w:r>
      <w:proofErr w:type="spellEnd"/>
      <w:r w:rsidRPr="0037364F">
        <w:rPr>
          <w:rFonts w:ascii="Times New Roman" w:hAnsi="Times New Roman" w:cs="Times New Roman"/>
          <w:b/>
          <w:bCs/>
          <w:lang w:val="uk-UA"/>
        </w:rPr>
        <w:t xml:space="preserve"> </w:t>
      </w:r>
      <w:proofErr w:type="spellStart"/>
      <w:r w:rsidRPr="0037364F">
        <w:rPr>
          <w:rFonts w:ascii="Times New Roman" w:hAnsi="Times New Roman" w:cs="Times New Roman"/>
          <w:b/>
          <w:bCs/>
          <w:lang w:val="uk-UA"/>
        </w:rPr>
        <w:t>Card</w:t>
      </w:r>
      <w:proofErr w:type="spellEnd"/>
      <w:r w:rsidRPr="0037364F">
        <w:rPr>
          <w:rFonts w:ascii="Times New Roman" w:hAnsi="Times New Roman" w:cs="Times New Roman"/>
          <w:b/>
          <w:bCs/>
          <w:lang w:val="uk-UA"/>
        </w:rPr>
        <w:t xml:space="preserve"> </w:t>
      </w:r>
      <w:proofErr w:type="spellStart"/>
      <w:r w:rsidRPr="0037364F">
        <w:rPr>
          <w:rFonts w:ascii="Times New Roman" w:hAnsi="Times New Roman" w:cs="Times New Roman"/>
          <w:b/>
          <w:bCs/>
          <w:lang w:val="uk-UA"/>
        </w:rPr>
        <w:t>Industry</w:t>
      </w:r>
      <w:proofErr w:type="spellEnd"/>
      <w:r w:rsidRPr="0037364F">
        <w:rPr>
          <w:rFonts w:ascii="Times New Roman" w:hAnsi="Times New Roman" w:cs="Times New Roman"/>
          <w:b/>
          <w:bCs/>
          <w:lang w:val="uk-UA"/>
        </w:rPr>
        <w:t xml:space="preserve"> </w:t>
      </w:r>
      <w:proofErr w:type="spellStart"/>
      <w:r w:rsidRPr="0037364F">
        <w:rPr>
          <w:rFonts w:ascii="Times New Roman" w:hAnsi="Times New Roman" w:cs="Times New Roman"/>
          <w:b/>
          <w:bCs/>
          <w:lang w:val="uk-UA"/>
        </w:rPr>
        <w:t>Data</w:t>
      </w:r>
      <w:proofErr w:type="spellEnd"/>
      <w:r w:rsidRPr="0037364F">
        <w:rPr>
          <w:rFonts w:ascii="Times New Roman" w:hAnsi="Times New Roman" w:cs="Times New Roman"/>
          <w:b/>
          <w:bCs/>
          <w:lang w:val="uk-UA"/>
        </w:rPr>
        <w:t xml:space="preserve"> </w:t>
      </w:r>
      <w:proofErr w:type="spellStart"/>
      <w:r w:rsidRPr="0037364F">
        <w:rPr>
          <w:rFonts w:ascii="Times New Roman" w:hAnsi="Times New Roman" w:cs="Times New Roman"/>
          <w:b/>
          <w:bCs/>
          <w:lang w:val="uk-UA"/>
        </w:rPr>
        <w:t>Security</w:t>
      </w:r>
      <w:proofErr w:type="spellEnd"/>
      <w:r w:rsidRPr="0037364F">
        <w:rPr>
          <w:rFonts w:ascii="Times New Roman" w:hAnsi="Times New Roman" w:cs="Times New Roman"/>
          <w:b/>
          <w:bCs/>
          <w:lang w:val="uk-UA"/>
        </w:rPr>
        <w:t xml:space="preserve"> Standard)</w:t>
      </w:r>
      <w:r w:rsidRPr="0037364F">
        <w:rPr>
          <w:rFonts w:ascii="Times New Roman" w:hAnsi="Times New Roman" w:cs="Times New Roman"/>
          <w:lang w:val="uk-UA"/>
        </w:rPr>
        <w:t xml:space="preserve"> – перелік вимог до забезпечення безпеки даних щодо ЕПЗ та їх держателів, розроблених міжнародними картковими платіжними системами (</w:t>
      </w:r>
      <w:proofErr w:type="spellStart"/>
      <w:r w:rsidRPr="0037364F">
        <w:rPr>
          <w:rFonts w:ascii="Times New Roman" w:hAnsi="Times New Roman" w:cs="Times New Roman"/>
          <w:lang w:val="uk-UA"/>
        </w:rPr>
        <w:t>Visa</w:t>
      </w:r>
      <w:proofErr w:type="spellEnd"/>
      <w:r w:rsidRPr="0037364F">
        <w:rPr>
          <w:rFonts w:ascii="Times New Roman" w:hAnsi="Times New Roman" w:cs="Times New Roman"/>
          <w:lang w:val="uk-UA"/>
        </w:rPr>
        <w:t xml:space="preserve"> та </w:t>
      </w:r>
      <w:proofErr w:type="spellStart"/>
      <w:r w:rsidRPr="0037364F">
        <w:rPr>
          <w:rFonts w:ascii="Times New Roman" w:hAnsi="Times New Roman" w:cs="Times New Roman"/>
          <w:lang w:val="uk-UA"/>
        </w:rPr>
        <w:t>MasterCard</w:t>
      </w:r>
      <w:proofErr w:type="spellEnd"/>
      <w:r w:rsidRPr="0037364F">
        <w:rPr>
          <w:rFonts w:ascii="Times New Roman" w:hAnsi="Times New Roman" w:cs="Times New Roman"/>
          <w:lang w:val="uk-UA"/>
        </w:rPr>
        <w:t xml:space="preserve">). </w:t>
      </w:r>
    </w:p>
    <w:p w14:paraId="5E7E1EAA" w14:textId="77777777" w:rsidR="004D09A6" w:rsidRPr="0037364F" w:rsidRDefault="004D09A6" w:rsidP="00CD7322">
      <w:pPr>
        <w:jc w:val="both"/>
        <w:rPr>
          <w:rFonts w:ascii="Times New Roman" w:hAnsi="Times New Roman" w:cs="Times New Roman"/>
          <w:lang w:val="uk-UA"/>
        </w:rPr>
      </w:pPr>
      <w:r w:rsidRPr="0037364F">
        <w:rPr>
          <w:rFonts w:ascii="Times New Roman" w:hAnsi="Times New Roman" w:cs="Times New Roman"/>
          <w:lang w:val="uk-UA"/>
        </w:rPr>
        <w:t xml:space="preserve">1.2. Всі інші терміни вживаються в значеннях, визначених чинним законодавством України. </w:t>
      </w:r>
    </w:p>
    <w:p w14:paraId="5961FF2C" w14:textId="77777777" w:rsidR="004D09A6" w:rsidRPr="0037364F" w:rsidRDefault="004D09A6" w:rsidP="004D09A6">
      <w:pPr>
        <w:rPr>
          <w:rFonts w:ascii="Times New Roman" w:hAnsi="Times New Roman" w:cs="Times New Roman"/>
          <w:lang w:val="uk-UA"/>
        </w:rPr>
      </w:pPr>
    </w:p>
    <w:p w14:paraId="1EF6F4A4" w14:textId="77777777" w:rsidR="004D09A6" w:rsidRPr="0037364F" w:rsidRDefault="004D09A6" w:rsidP="004D09A6">
      <w:pPr>
        <w:rPr>
          <w:rFonts w:ascii="Times New Roman" w:hAnsi="Times New Roman" w:cs="Times New Roman"/>
          <w:lang w:val="uk-UA"/>
        </w:rPr>
      </w:pPr>
      <w:r w:rsidRPr="0037364F">
        <w:rPr>
          <w:rFonts w:ascii="Times New Roman" w:hAnsi="Times New Roman" w:cs="Times New Roman"/>
          <w:b/>
          <w:bCs/>
          <w:lang w:val="uk-UA"/>
        </w:rPr>
        <w:t>2. ЗАГАЛЬНІ ПОЛОЖЕННЯ</w:t>
      </w:r>
      <w:r w:rsidRPr="0037364F">
        <w:rPr>
          <w:rFonts w:ascii="Times New Roman" w:hAnsi="Times New Roman" w:cs="Times New Roman"/>
          <w:lang w:val="uk-UA"/>
        </w:rPr>
        <w:t xml:space="preserve"> </w:t>
      </w:r>
    </w:p>
    <w:p w14:paraId="0CDD892A" w14:textId="5AF148AE" w:rsidR="004D09A6" w:rsidRPr="003D22F0" w:rsidRDefault="004D09A6" w:rsidP="00CD7322">
      <w:pPr>
        <w:jc w:val="both"/>
        <w:rPr>
          <w:rFonts w:ascii="Times New Roman" w:hAnsi="Times New Roman" w:cs="Times New Roman"/>
          <w:lang w:val="uk-UA"/>
        </w:rPr>
      </w:pPr>
      <w:r w:rsidRPr="0037364F">
        <w:rPr>
          <w:rFonts w:ascii="Times New Roman" w:hAnsi="Times New Roman" w:cs="Times New Roman"/>
          <w:lang w:val="uk-UA"/>
        </w:rPr>
        <w:t>2.1. Цей Договір є публічною пропозицією (офертою) ТОВАРИСТВА З ОБМЕЖЕНОЮ ВІДПОВІДАЛЬНІСТЮ «</w:t>
      </w:r>
      <w:r w:rsidR="00107F55">
        <w:rPr>
          <w:rFonts w:ascii="Times New Roman" w:hAnsi="Times New Roman" w:cs="Times New Roman"/>
          <w:lang w:val="uk-UA"/>
        </w:rPr>
        <w:t>ФІНАНСОВА КОМПАНІЯ «ЛІБЕРТІ ФІНАНС</w:t>
      </w:r>
      <w:r w:rsidRPr="0037364F">
        <w:rPr>
          <w:rFonts w:ascii="Times New Roman" w:hAnsi="Times New Roman" w:cs="Times New Roman"/>
          <w:lang w:val="uk-UA"/>
        </w:rPr>
        <w:t xml:space="preserve">» необмеженому колу </w:t>
      </w:r>
      <w:r w:rsidRPr="003D22F0">
        <w:rPr>
          <w:rFonts w:ascii="Times New Roman" w:hAnsi="Times New Roman" w:cs="Times New Roman"/>
          <w:lang w:val="uk-UA"/>
        </w:rPr>
        <w:t xml:space="preserve">фізичних осіб з надання послуг з переказу коштів в національній валюті без відкриття рахунків за Операціями, що ініційовані Платниками з використанням електронних платіжних засобів або </w:t>
      </w:r>
      <w:r w:rsidR="00107F55" w:rsidRPr="003D22F0">
        <w:rPr>
          <w:rFonts w:ascii="Times New Roman" w:hAnsi="Times New Roman" w:cs="Times New Roman"/>
          <w:lang w:val="uk-UA"/>
        </w:rPr>
        <w:t>ЗДК</w:t>
      </w:r>
      <w:r w:rsidRPr="003D22F0">
        <w:rPr>
          <w:rFonts w:ascii="Times New Roman" w:hAnsi="Times New Roman" w:cs="Times New Roman"/>
          <w:lang w:val="uk-UA"/>
        </w:rPr>
        <w:t xml:space="preserve"> за допомогою Сайту та наступним перерахуванням коштів за такими Операціями в безготівковій формі на рахунок Отримувача (далі – Послуга). </w:t>
      </w:r>
    </w:p>
    <w:p w14:paraId="551E3E21" w14:textId="524673FA" w:rsidR="004D09A6" w:rsidRPr="003D22F0" w:rsidRDefault="004D09A6" w:rsidP="00CD7322">
      <w:pPr>
        <w:jc w:val="both"/>
        <w:rPr>
          <w:rFonts w:ascii="Times New Roman" w:hAnsi="Times New Roman" w:cs="Times New Roman"/>
          <w:lang w:val="uk-UA"/>
        </w:rPr>
      </w:pPr>
      <w:r w:rsidRPr="003D22F0">
        <w:rPr>
          <w:rFonts w:ascii="Times New Roman" w:hAnsi="Times New Roman" w:cs="Times New Roman"/>
          <w:lang w:val="uk-UA"/>
        </w:rPr>
        <w:t xml:space="preserve">2.2. Цей Публічний договір розроблений відповідно до вимог Цивільного кодексу України, Закону України «Про платіжні послуги»,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Закону України «Про фінансові послуги та </w:t>
      </w:r>
      <w:r w:rsidR="006575EB" w:rsidRPr="003D22F0">
        <w:rPr>
          <w:rFonts w:ascii="Times New Roman" w:hAnsi="Times New Roman" w:cs="Times New Roman"/>
          <w:lang w:val="uk-UA"/>
        </w:rPr>
        <w:t>фінансові компанії</w:t>
      </w:r>
      <w:r w:rsidRPr="003D22F0">
        <w:rPr>
          <w:rFonts w:ascii="Times New Roman" w:hAnsi="Times New Roman" w:cs="Times New Roman"/>
          <w:lang w:val="uk-UA"/>
        </w:rPr>
        <w:t xml:space="preserve">», Закону України «Про електронну комерцію», Положення про порядок емісії та еквайрингу платіжних інструментів, затвердженого постановою Правління НБУ від 29.07.2022 № 164, Внутрішніх правил Платіжної установи та інших законів і нормативно-правових актів України. </w:t>
      </w:r>
    </w:p>
    <w:p w14:paraId="01BCA780" w14:textId="77777777" w:rsidR="004D09A6" w:rsidRPr="003D22F0" w:rsidRDefault="004D09A6" w:rsidP="00CD7322">
      <w:pPr>
        <w:jc w:val="both"/>
        <w:rPr>
          <w:rFonts w:ascii="Times New Roman" w:hAnsi="Times New Roman" w:cs="Times New Roman"/>
          <w:lang w:val="uk-UA"/>
        </w:rPr>
      </w:pPr>
      <w:r w:rsidRPr="003D22F0">
        <w:rPr>
          <w:rFonts w:ascii="Times New Roman" w:hAnsi="Times New Roman" w:cs="Times New Roman"/>
          <w:lang w:val="uk-UA"/>
        </w:rPr>
        <w:t xml:space="preserve">2.3. Цей Публічний договір набуває чинності відповідно до статей 633, 641, 642 Цивільного кодексу України і його умови однакові для всіх споживачів-Платників. Факт ініціювання споживачем Операції з переказу коштів (шляхом натиснення кнопки «Сплатити», «Переказати» або з іншим подібним смисловим значенням) засвідчує повне і беззастережне прийняття умов цього Публічного договору (акцепт оферти), а також свідчить, що Платник розуміє значення своїх дій, всі умови </w:t>
      </w:r>
      <w:r w:rsidRPr="003D22F0">
        <w:rPr>
          <w:rFonts w:ascii="Times New Roman" w:hAnsi="Times New Roman" w:cs="Times New Roman"/>
          <w:lang w:val="uk-UA"/>
        </w:rPr>
        <w:lastRenderedPageBreak/>
        <w:t xml:space="preserve">Публічного договору йому зрозумілі, він не перебуває під впливом тиску, обману, насильства, погрози, тощо. </w:t>
      </w:r>
    </w:p>
    <w:p w14:paraId="12B245AB" w14:textId="22A5FFB6" w:rsidR="004D09A6" w:rsidRPr="003D22F0" w:rsidRDefault="004D09A6" w:rsidP="00CD7322">
      <w:pPr>
        <w:jc w:val="both"/>
        <w:rPr>
          <w:rFonts w:ascii="Times New Roman" w:hAnsi="Times New Roman" w:cs="Times New Roman"/>
          <w:lang w:val="uk-UA"/>
        </w:rPr>
      </w:pPr>
      <w:r w:rsidRPr="003D22F0">
        <w:rPr>
          <w:rFonts w:ascii="Times New Roman" w:hAnsi="Times New Roman" w:cs="Times New Roman"/>
          <w:lang w:val="uk-UA"/>
        </w:rPr>
        <w:t xml:space="preserve">2.4. Платнику надається безперешкодна можливість до акцептування цієї Оферти ознайомитись на сайті Платіжної установи </w:t>
      </w:r>
      <w:hyperlink r:id="rId6" w:history="1">
        <w:r w:rsidR="00107F55" w:rsidRPr="003D22F0">
          <w:rPr>
            <w:rStyle w:val="Hyperlink"/>
            <w:rFonts w:ascii="Times New Roman" w:hAnsi="Times New Roman" w:cs="Times New Roman"/>
            <w:lang w:val="uk-UA"/>
          </w:rPr>
          <w:t>https://libertyfinance.com.ua</w:t>
        </w:r>
      </w:hyperlink>
      <w:r w:rsidR="00107F55" w:rsidRPr="003D22F0">
        <w:rPr>
          <w:rFonts w:ascii="Times New Roman" w:hAnsi="Times New Roman" w:cs="Times New Roman"/>
          <w:lang w:val="uk-UA"/>
        </w:rPr>
        <w:t xml:space="preserve"> </w:t>
      </w:r>
      <w:r w:rsidRPr="003D22F0">
        <w:rPr>
          <w:rFonts w:ascii="Times New Roman" w:hAnsi="Times New Roman" w:cs="Times New Roman"/>
          <w:lang w:val="uk-UA"/>
        </w:rPr>
        <w:t xml:space="preserve">з інформацією про Платіжну установу, про порядок та умови надання послуг з переказу коштів, що надаються Платіжною установою, про комісійну винагороду Платіжної установи та порядок її оплати, про механізми захисту прав споживачів, контактну інформацію (адресу, номер телефону тощо) Національного банку України та органів з питань захисту прав споживачів, та іншу інформацію що вимагається до розкриття Платнику до укладення із ним договору, відповідно до вимог ст. 30 Закону України </w:t>
      </w:r>
      <w:r w:rsidR="006575EB" w:rsidRPr="003D22F0">
        <w:rPr>
          <w:rFonts w:ascii="Times New Roman" w:hAnsi="Times New Roman" w:cs="Times New Roman"/>
          <w:lang w:val="uk-UA"/>
        </w:rPr>
        <w:t>«</w:t>
      </w:r>
      <w:r w:rsidRPr="003D22F0">
        <w:rPr>
          <w:rFonts w:ascii="Times New Roman" w:hAnsi="Times New Roman" w:cs="Times New Roman"/>
          <w:lang w:val="uk-UA"/>
        </w:rPr>
        <w:t>Про платіжні послуги</w:t>
      </w:r>
      <w:r w:rsidR="006575EB" w:rsidRPr="003D22F0">
        <w:rPr>
          <w:rFonts w:ascii="Times New Roman" w:hAnsi="Times New Roman" w:cs="Times New Roman"/>
          <w:lang w:val="uk-UA"/>
        </w:rPr>
        <w:t>»</w:t>
      </w:r>
      <w:r w:rsidRPr="003D22F0">
        <w:rPr>
          <w:rFonts w:ascii="Times New Roman" w:hAnsi="Times New Roman" w:cs="Times New Roman"/>
          <w:lang w:val="uk-UA"/>
        </w:rPr>
        <w:t xml:space="preserve"> та ст. </w:t>
      </w:r>
      <w:r w:rsidR="006575EB" w:rsidRPr="003D22F0">
        <w:rPr>
          <w:rFonts w:ascii="Times New Roman" w:hAnsi="Times New Roman" w:cs="Times New Roman"/>
          <w:lang w:val="uk-UA"/>
        </w:rPr>
        <w:t>7</w:t>
      </w:r>
      <w:r w:rsidRPr="003D22F0">
        <w:rPr>
          <w:rFonts w:ascii="Times New Roman" w:hAnsi="Times New Roman" w:cs="Times New Roman"/>
          <w:lang w:val="uk-UA"/>
        </w:rPr>
        <w:t xml:space="preserve"> Закону України «Про фінансові послуги та </w:t>
      </w:r>
      <w:r w:rsidR="006575EB" w:rsidRPr="003D22F0">
        <w:rPr>
          <w:rFonts w:ascii="Times New Roman" w:hAnsi="Times New Roman" w:cs="Times New Roman"/>
          <w:lang w:val="uk-UA"/>
        </w:rPr>
        <w:t>фінансові компанії</w:t>
      </w:r>
      <w:r w:rsidRPr="003D22F0">
        <w:rPr>
          <w:rFonts w:ascii="Times New Roman" w:hAnsi="Times New Roman" w:cs="Times New Roman"/>
          <w:lang w:val="uk-UA"/>
        </w:rPr>
        <w:t>».</w:t>
      </w:r>
    </w:p>
    <w:p w14:paraId="57EC43C9" w14:textId="77777777" w:rsidR="0037364F" w:rsidRPr="003D22F0" w:rsidRDefault="0037364F" w:rsidP="00CD7322">
      <w:pPr>
        <w:jc w:val="both"/>
        <w:rPr>
          <w:rFonts w:ascii="Times New Roman" w:hAnsi="Times New Roman" w:cs="Times New Roman"/>
          <w:lang w:val="uk-UA"/>
        </w:rPr>
      </w:pPr>
      <w:r w:rsidRPr="003D22F0">
        <w:rPr>
          <w:rFonts w:ascii="Times New Roman" w:hAnsi="Times New Roman" w:cs="Times New Roman"/>
          <w:lang w:val="uk-UA"/>
        </w:rPr>
        <w:t xml:space="preserve">2.5. Акцептувавши цю Оферту, Платник підтверджує, що інформація визначена у п. 2.4 цієї Оферти надана Платнику Платіжною установою в повному обсязі та він ознайомлений із нею. </w:t>
      </w:r>
    </w:p>
    <w:p w14:paraId="24B19331" w14:textId="20409710" w:rsidR="0037364F" w:rsidRPr="003D22F0" w:rsidRDefault="0037364F" w:rsidP="00CD7322">
      <w:pPr>
        <w:pStyle w:val="rvps2"/>
        <w:spacing w:before="0" w:beforeAutospacing="0" w:after="150" w:afterAutospacing="0"/>
        <w:jc w:val="both"/>
        <w:rPr>
          <w:sz w:val="22"/>
          <w:szCs w:val="22"/>
          <w:lang w:val="uk-UA"/>
        </w:rPr>
      </w:pPr>
      <w:r w:rsidRPr="003D22F0">
        <w:rPr>
          <w:sz w:val="22"/>
          <w:szCs w:val="22"/>
          <w:lang w:val="uk-UA"/>
        </w:rPr>
        <w:t>2.6. Платіжна установа діє на підставі ліцензії Національного банку України на надання фінансових платіжних послуг (переказ коштів без відкриття рахунків) №</w:t>
      </w:r>
      <w:r w:rsidR="00107F55" w:rsidRPr="003D22F0">
        <w:rPr>
          <w:sz w:val="22"/>
          <w:szCs w:val="22"/>
          <w:lang w:val="uk-UA"/>
        </w:rPr>
        <w:t>________</w:t>
      </w:r>
      <w:r w:rsidRPr="003D22F0">
        <w:rPr>
          <w:sz w:val="22"/>
          <w:szCs w:val="22"/>
          <w:lang w:val="uk-UA"/>
        </w:rPr>
        <w:t xml:space="preserve"> від </w:t>
      </w:r>
      <w:r w:rsidR="00107F55" w:rsidRPr="003D22F0">
        <w:rPr>
          <w:sz w:val="22"/>
          <w:szCs w:val="22"/>
          <w:lang w:val="uk-UA"/>
        </w:rPr>
        <w:t>__________</w:t>
      </w:r>
      <w:r w:rsidRPr="003D22F0">
        <w:rPr>
          <w:sz w:val="22"/>
          <w:szCs w:val="22"/>
          <w:lang w:val="uk-UA"/>
        </w:rPr>
        <w:t xml:space="preserve"> р.</w:t>
      </w:r>
    </w:p>
    <w:p w14:paraId="301363AC" w14:textId="4B688469" w:rsidR="0037364F" w:rsidRPr="003D22F0" w:rsidRDefault="0037364F" w:rsidP="004D09A6">
      <w:pPr>
        <w:rPr>
          <w:rFonts w:ascii="Times New Roman" w:hAnsi="Times New Roman" w:cs="Times New Roman"/>
          <w:lang w:val="uk-UA"/>
        </w:rPr>
      </w:pPr>
    </w:p>
    <w:p w14:paraId="3260868F" w14:textId="77777777" w:rsidR="0037364F" w:rsidRPr="003D22F0" w:rsidRDefault="0037364F" w:rsidP="004D09A6">
      <w:pPr>
        <w:rPr>
          <w:rFonts w:ascii="Times New Roman" w:hAnsi="Times New Roman" w:cs="Times New Roman"/>
          <w:lang w:val="uk-UA"/>
        </w:rPr>
      </w:pPr>
      <w:r w:rsidRPr="003D22F0">
        <w:rPr>
          <w:rFonts w:ascii="Times New Roman" w:hAnsi="Times New Roman" w:cs="Times New Roman"/>
          <w:b/>
          <w:bCs/>
          <w:lang w:val="uk-UA"/>
        </w:rPr>
        <w:t>3. ПРЕДМЕТ ДОГОВОРУ</w:t>
      </w:r>
      <w:r w:rsidRPr="003D22F0">
        <w:rPr>
          <w:rFonts w:ascii="Times New Roman" w:hAnsi="Times New Roman" w:cs="Times New Roman"/>
          <w:lang w:val="uk-UA"/>
        </w:rPr>
        <w:t xml:space="preserve"> </w:t>
      </w:r>
    </w:p>
    <w:p w14:paraId="56A6C626" w14:textId="77777777" w:rsidR="0037364F" w:rsidRPr="003D22F0" w:rsidRDefault="0037364F" w:rsidP="00CD7322">
      <w:pPr>
        <w:jc w:val="both"/>
        <w:rPr>
          <w:rFonts w:ascii="Times New Roman" w:hAnsi="Times New Roman" w:cs="Times New Roman"/>
          <w:lang w:val="uk-UA"/>
        </w:rPr>
      </w:pPr>
      <w:r w:rsidRPr="003D22F0">
        <w:rPr>
          <w:rFonts w:ascii="Times New Roman" w:hAnsi="Times New Roman" w:cs="Times New Roman"/>
          <w:lang w:val="uk-UA"/>
        </w:rPr>
        <w:t xml:space="preserve">3.1. Цей Публічний договір визначає умови, строки, порядок проведення переказу коштів, розмір комісії, принципи виконання платіжних інструкцій за Операціями, відкликання платіжних інструкцій, порядок вирішення спорів між Платіжною установою та Платником щодо переказу коштів (прийому платежів) на користь Отримувачів, згідно з режимом роботи, що визначений Платіжною установою. </w:t>
      </w:r>
    </w:p>
    <w:p w14:paraId="18A5B272" w14:textId="59F66B09" w:rsidR="0037364F" w:rsidRPr="003D22F0" w:rsidRDefault="0037364F" w:rsidP="00CD7322">
      <w:pPr>
        <w:jc w:val="both"/>
        <w:rPr>
          <w:rFonts w:ascii="Times New Roman" w:hAnsi="Times New Roman" w:cs="Times New Roman"/>
          <w:lang w:val="uk-UA"/>
        </w:rPr>
      </w:pPr>
      <w:r w:rsidRPr="003D22F0">
        <w:rPr>
          <w:rFonts w:ascii="Times New Roman" w:hAnsi="Times New Roman" w:cs="Times New Roman"/>
          <w:lang w:val="uk-UA"/>
        </w:rPr>
        <w:t xml:space="preserve">3.2. Платник ініціює Операцію шляхом звернення з платіжною інструкцією з використання ЕПЗ або </w:t>
      </w:r>
      <w:r w:rsidR="00107F55" w:rsidRPr="003D22F0">
        <w:rPr>
          <w:rFonts w:ascii="Times New Roman" w:hAnsi="Times New Roman" w:cs="Times New Roman"/>
          <w:lang w:val="uk-UA"/>
        </w:rPr>
        <w:t>ЗДК</w:t>
      </w:r>
      <w:r w:rsidRPr="003D22F0">
        <w:rPr>
          <w:rFonts w:ascii="Times New Roman" w:hAnsi="Times New Roman" w:cs="Times New Roman"/>
          <w:lang w:val="uk-UA"/>
        </w:rPr>
        <w:t xml:space="preserve"> свого банку. </w:t>
      </w:r>
    </w:p>
    <w:p w14:paraId="60DF5C35" w14:textId="77777777" w:rsidR="0037364F" w:rsidRPr="003D22F0" w:rsidRDefault="0037364F" w:rsidP="00CD7322">
      <w:pPr>
        <w:jc w:val="both"/>
        <w:rPr>
          <w:rFonts w:ascii="Times New Roman" w:hAnsi="Times New Roman" w:cs="Times New Roman"/>
          <w:lang w:val="uk-UA"/>
        </w:rPr>
      </w:pPr>
      <w:r w:rsidRPr="003D22F0">
        <w:rPr>
          <w:rFonts w:ascii="Times New Roman" w:hAnsi="Times New Roman" w:cs="Times New Roman"/>
          <w:lang w:val="uk-UA"/>
        </w:rPr>
        <w:t xml:space="preserve">3.3. За умовами Публічного договору Платник доручає, а Платіжна установа здійснює: </w:t>
      </w:r>
    </w:p>
    <w:p w14:paraId="26FF0C5C" w14:textId="5D7520A5" w:rsidR="0037364F" w:rsidRPr="003D22F0" w:rsidRDefault="0037364F" w:rsidP="00CD7322">
      <w:pPr>
        <w:jc w:val="both"/>
        <w:rPr>
          <w:rFonts w:ascii="Times New Roman" w:hAnsi="Times New Roman" w:cs="Times New Roman"/>
          <w:lang w:val="uk-UA"/>
        </w:rPr>
      </w:pPr>
      <w:r w:rsidRPr="003D22F0">
        <w:rPr>
          <w:rFonts w:ascii="Times New Roman" w:hAnsi="Times New Roman" w:cs="Times New Roman"/>
          <w:lang w:val="uk-UA"/>
        </w:rPr>
        <w:t xml:space="preserve">- прийом від Платника грошових коштів за Операцією шляхом отримання інформації щодо успішного списання коштів з рахунку Платника або рахунку, до якого емітований ЕПЗ Платника за такою Операцією; </w:t>
      </w:r>
    </w:p>
    <w:p w14:paraId="43DF185C" w14:textId="7E977102" w:rsidR="0037364F" w:rsidRPr="003D22F0" w:rsidRDefault="0037364F" w:rsidP="00CD7322">
      <w:pPr>
        <w:jc w:val="both"/>
        <w:rPr>
          <w:rFonts w:ascii="Times New Roman" w:hAnsi="Times New Roman" w:cs="Times New Roman"/>
          <w:lang w:val="uk-UA"/>
        </w:rPr>
      </w:pPr>
      <w:r w:rsidRPr="003D22F0">
        <w:rPr>
          <w:rFonts w:ascii="Times New Roman" w:hAnsi="Times New Roman" w:cs="Times New Roman"/>
          <w:lang w:val="uk-UA"/>
        </w:rPr>
        <w:t xml:space="preserve">- приймання грошових коштів Платника за Операцією, за результатом еквайрингу ЕПЗ або отримання перерахування грошових коштів від банку, що обслуговує рахунок Платника у разі ініціювання Операції з використанням </w:t>
      </w:r>
      <w:r w:rsidR="00107F55" w:rsidRPr="003D22F0">
        <w:rPr>
          <w:rFonts w:ascii="Times New Roman" w:hAnsi="Times New Roman" w:cs="Times New Roman"/>
          <w:lang w:val="uk-UA"/>
        </w:rPr>
        <w:t>ЗДК</w:t>
      </w:r>
      <w:r w:rsidRPr="003D22F0">
        <w:rPr>
          <w:rFonts w:ascii="Times New Roman" w:hAnsi="Times New Roman" w:cs="Times New Roman"/>
          <w:lang w:val="uk-UA"/>
        </w:rPr>
        <w:t xml:space="preserve">, та забезпечує завершення через відповідну Платіжну систему/ банк-партнера переказу коштів за Операцією на рахунок відповідного Отримувача, що визначений Платником; </w:t>
      </w:r>
    </w:p>
    <w:p w14:paraId="4F17282A" w14:textId="77777777" w:rsidR="0037364F" w:rsidRPr="003D22F0" w:rsidRDefault="0037364F" w:rsidP="00CD7322">
      <w:pPr>
        <w:jc w:val="both"/>
        <w:rPr>
          <w:rFonts w:ascii="Times New Roman" w:hAnsi="Times New Roman" w:cs="Times New Roman"/>
          <w:lang w:val="uk-UA"/>
        </w:rPr>
      </w:pPr>
      <w:r w:rsidRPr="003D22F0">
        <w:rPr>
          <w:rFonts w:ascii="Times New Roman" w:hAnsi="Times New Roman" w:cs="Times New Roman"/>
          <w:lang w:val="uk-UA"/>
        </w:rPr>
        <w:t xml:space="preserve">- повідомлення Отримувача або іншого суб’єкта про ініціювання Платником переказу коштів на користь Отримувача шляхом інформаційного обміну (у разі якщо такий інформаційний обмін передбачено відповідним договором). </w:t>
      </w:r>
    </w:p>
    <w:p w14:paraId="55D1405E" w14:textId="439B8FA3" w:rsidR="0037364F" w:rsidRPr="003D22F0" w:rsidRDefault="0037364F" w:rsidP="00CD7322">
      <w:pPr>
        <w:jc w:val="both"/>
        <w:rPr>
          <w:rFonts w:ascii="Times New Roman" w:hAnsi="Times New Roman" w:cs="Times New Roman"/>
          <w:lang w:val="uk-UA"/>
        </w:rPr>
      </w:pPr>
      <w:r w:rsidRPr="003D22F0">
        <w:rPr>
          <w:rFonts w:ascii="Times New Roman" w:hAnsi="Times New Roman" w:cs="Times New Roman"/>
          <w:lang w:val="uk-UA"/>
        </w:rPr>
        <w:t xml:space="preserve">3.4. Переказ коштів за Операцією здійснюється протягом 1 (одного) банківського дня, крім випадків, визначених у </w:t>
      </w:r>
      <w:proofErr w:type="spellStart"/>
      <w:r w:rsidRPr="003D22F0">
        <w:rPr>
          <w:rFonts w:ascii="Times New Roman" w:hAnsi="Times New Roman" w:cs="Times New Roman"/>
          <w:lang w:val="uk-UA"/>
        </w:rPr>
        <w:t>п.п</w:t>
      </w:r>
      <w:proofErr w:type="spellEnd"/>
      <w:r w:rsidRPr="003D22F0">
        <w:rPr>
          <w:rFonts w:ascii="Times New Roman" w:hAnsi="Times New Roman" w:cs="Times New Roman"/>
          <w:lang w:val="uk-UA"/>
        </w:rPr>
        <w:t xml:space="preserve">. 5.1.5 та 5.1.6 цієї Оферти. </w:t>
      </w:r>
    </w:p>
    <w:p w14:paraId="1E5B8273" w14:textId="77777777" w:rsidR="0037364F" w:rsidRPr="003D22F0" w:rsidRDefault="0037364F" w:rsidP="00CD7322">
      <w:pPr>
        <w:jc w:val="both"/>
        <w:rPr>
          <w:rFonts w:ascii="Times New Roman" w:hAnsi="Times New Roman" w:cs="Times New Roman"/>
          <w:lang w:val="uk-UA"/>
        </w:rPr>
      </w:pPr>
      <w:r w:rsidRPr="003D22F0">
        <w:rPr>
          <w:rFonts w:ascii="Times New Roman" w:hAnsi="Times New Roman" w:cs="Times New Roman"/>
          <w:lang w:val="uk-UA"/>
        </w:rPr>
        <w:t xml:space="preserve">3.5. Цей Публічний договір містить однакові умови для будь-якого Платника, який ініціює належний переказ коштів. </w:t>
      </w:r>
    </w:p>
    <w:p w14:paraId="3BED8719" w14:textId="77777777" w:rsidR="00CD7322" w:rsidRPr="003D22F0" w:rsidRDefault="00CD7322" w:rsidP="004D09A6">
      <w:pPr>
        <w:rPr>
          <w:rFonts w:ascii="Times New Roman" w:hAnsi="Times New Roman" w:cs="Times New Roman"/>
          <w:b/>
          <w:bCs/>
          <w:lang w:val="uk-UA"/>
        </w:rPr>
      </w:pPr>
    </w:p>
    <w:p w14:paraId="4D5F84F4" w14:textId="20BE346A" w:rsidR="0037364F" w:rsidRPr="003D22F0" w:rsidRDefault="0037364F" w:rsidP="004D09A6">
      <w:pPr>
        <w:rPr>
          <w:rFonts w:ascii="Times New Roman" w:hAnsi="Times New Roman" w:cs="Times New Roman"/>
          <w:lang w:val="uk-UA"/>
        </w:rPr>
      </w:pPr>
      <w:r w:rsidRPr="003D22F0">
        <w:rPr>
          <w:rFonts w:ascii="Times New Roman" w:hAnsi="Times New Roman" w:cs="Times New Roman"/>
          <w:b/>
          <w:bCs/>
          <w:lang w:val="uk-UA"/>
        </w:rPr>
        <w:t>4. ПОРЯДОК ВИКОНАННЯ ОПЕРАЦІЇ ТА ВАРТІСТЬ ПОСЛУГ</w:t>
      </w:r>
      <w:r w:rsidRPr="003D22F0">
        <w:rPr>
          <w:rFonts w:ascii="Times New Roman" w:hAnsi="Times New Roman" w:cs="Times New Roman"/>
          <w:lang w:val="uk-UA"/>
        </w:rPr>
        <w:t xml:space="preserve"> </w:t>
      </w:r>
    </w:p>
    <w:p w14:paraId="105E7C16" w14:textId="502F301C" w:rsidR="0037364F" w:rsidRPr="0037364F" w:rsidRDefault="0037364F" w:rsidP="00CD7322">
      <w:pPr>
        <w:jc w:val="both"/>
        <w:rPr>
          <w:rFonts w:ascii="Times New Roman" w:hAnsi="Times New Roman" w:cs="Times New Roman"/>
          <w:lang w:val="uk-UA"/>
        </w:rPr>
      </w:pPr>
      <w:r w:rsidRPr="003D22F0">
        <w:rPr>
          <w:rFonts w:ascii="Times New Roman" w:hAnsi="Times New Roman" w:cs="Times New Roman"/>
          <w:lang w:val="uk-UA"/>
        </w:rPr>
        <w:t>4.1. Платіжна установа забезпечує можливість Платникам ініціювати Операцію з переказу коштів на Сайті з відображенням інформації (наданням доступу) Платнику перед ініціюванням такої Операції:</w:t>
      </w:r>
      <w:r w:rsidRPr="0037364F">
        <w:rPr>
          <w:rFonts w:ascii="Times New Roman" w:hAnsi="Times New Roman" w:cs="Times New Roman"/>
          <w:lang w:val="uk-UA"/>
        </w:rPr>
        <w:t xml:space="preserve"> </w:t>
      </w:r>
    </w:p>
    <w:p w14:paraId="6FB789EF" w14:textId="77777777" w:rsidR="0037364F" w:rsidRP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lastRenderedPageBreak/>
        <w:t xml:space="preserve">- інформації про Операцію (зокрема, але не виключно: суму Операції, розмір комісії за здійснення Операції); </w:t>
      </w:r>
    </w:p>
    <w:p w14:paraId="295FD8AC" w14:textId="77777777" w:rsidR="0037364F" w:rsidRP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 відомості про Платіжну установу та ліцензію НБУ, на підставі якої вона діє; </w:t>
      </w:r>
    </w:p>
    <w:p w14:paraId="15CBB12E" w14:textId="77777777" w:rsidR="0037364F" w:rsidRP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 іншу інформацію, яка у сукупності дає змогу Платнику пересвідчитися, що Операція, яку він має намір ініціювати, є коректною та належною. </w:t>
      </w:r>
    </w:p>
    <w:p w14:paraId="6729766F" w14:textId="77777777" w:rsidR="0037364F" w:rsidRP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4.2. При ініціюванні Операції Платіжна установа забезпечує отримання від Платника даних, які необхідні для ідентифікації Платника та/або контактну інформацію Платника. </w:t>
      </w:r>
    </w:p>
    <w:p w14:paraId="002991E4" w14:textId="77777777" w:rsidR="0037364F" w:rsidRP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4.3. Платіжна установа проводить ідентифікацію Платника, крім випадків передбачених чинним законодавством України, в порядку та у відповідності до вимог, що визначені Внутрішніми правилами Платіжної установи та нормативно правовими актами України, які діють на дату переказу. </w:t>
      </w:r>
    </w:p>
    <w:p w14:paraId="05F215F0" w14:textId="1D307F74" w:rsidR="0037364F" w:rsidRP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4.4. Якщо для здійснення Переказу від Платника вимагається внесення та/або заповнення будь-яких реквізитів Платіжної інструкції та/або при введенні даних в мережі Інтернет, у тому числі платіжних реквізитів Отримувача, відповідальність за правильність заповнення таких реквізитів несе Платник. В такому випадку Платіжна установа не відповідає за правильність заповнення платіжних та інших реквізитів Отримувача, на користь якого здійснено переказ коштів, та здійснює переказ коштів за реквізитами, що вказані/обрані Платником. </w:t>
      </w:r>
    </w:p>
    <w:p w14:paraId="4635F853" w14:textId="340BEDEE" w:rsidR="0037364F" w:rsidRP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4.5. Ініціювання переказу коштів з використанням ЕПЗ здійснюється шляхом введення Платником на Сайті даних (реквізитів) ЕПЗ. Обов’язковою умовою успішного ініціювання Операції є введення коректних даних ЕПЗ, строк дії якого не завершився та який не є заблокованим банком-емітентом. </w:t>
      </w:r>
    </w:p>
    <w:p w14:paraId="3465624F" w14:textId="77777777" w:rsidR="0037364F" w:rsidRP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4.5.1. Якщо Платник ініціює Операцію з використанням ЕПЗ Платіжних систем, то на Платника та Платіжну установу поширюються зобов‘язання за цим Публічним договором з урахуванням вимог правил Платіжної системи. </w:t>
      </w:r>
    </w:p>
    <w:p w14:paraId="36EB704A" w14:textId="77777777" w:rsidR="0037364F" w:rsidRP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4.5.2. Під час здійснення Операцій, ініційованих Платниками з використанням ЕПЗ, Платіжна установа діє як учасник відповідної Платіжної системи за правилами та процедурами, прийнятими у цій Платіжній системі. </w:t>
      </w:r>
    </w:p>
    <w:p w14:paraId="01226997" w14:textId="5C594187" w:rsidR="0037364F" w:rsidRP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4.6. Операція вважається ініційованою Платником в момент отримання Платіжною установою від банку </w:t>
      </w:r>
      <w:proofErr w:type="spellStart"/>
      <w:r w:rsidRPr="0037364F">
        <w:rPr>
          <w:rFonts w:ascii="Times New Roman" w:hAnsi="Times New Roman" w:cs="Times New Roman"/>
          <w:lang w:val="uk-UA"/>
        </w:rPr>
        <w:t>еквайра</w:t>
      </w:r>
      <w:proofErr w:type="spellEnd"/>
      <w:r w:rsidRPr="0037364F">
        <w:rPr>
          <w:rFonts w:ascii="Times New Roman" w:hAnsi="Times New Roman" w:cs="Times New Roman"/>
          <w:lang w:val="uk-UA"/>
        </w:rPr>
        <w:t xml:space="preserve"> або банку Платника, який забезпечує функціонування </w:t>
      </w:r>
      <w:r w:rsidR="00480619">
        <w:rPr>
          <w:rFonts w:ascii="Times New Roman" w:hAnsi="Times New Roman" w:cs="Times New Roman"/>
          <w:lang w:val="uk-UA"/>
        </w:rPr>
        <w:t>ЗДК</w:t>
      </w:r>
      <w:r w:rsidRPr="0037364F">
        <w:rPr>
          <w:rFonts w:ascii="Times New Roman" w:hAnsi="Times New Roman" w:cs="Times New Roman"/>
          <w:lang w:val="uk-UA"/>
        </w:rPr>
        <w:t xml:space="preserve">, підтвердження щодо успішного ініціювання Платником такої Операції. </w:t>
      </w:r>
    </w:p>
    <w:p w14:paraId="577214BD" w14:textId="4737C10D" w:rsidR="0037364F" w:rsidRP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4.7. Якщо банк-еквайр або банк, який забезпечує функціонування </w:t>
      </w:r>
      <w:r w:rsidR="00480619">
        <w:rPr>
          <w:rFonts w:ascii="Times New Roman" w:hAnsi="Times New Roman" w:cs="Times New Roman"/>
          <w:lang w:val="uk-UA"/>
        </w:rPr>
        <w:t>ЗДК</w:t>
      </w:r>
      <w:r w:rsidRPr="0037364F">
        <w:rPr>
          <w:rFonts w:ascii="Times New Roman" w:hAnsi="Times New Roman" w:cs="Times New Roman"/>
          <w:lang w:val="uk-UA"/>
        </w:rPr>
        <w:t xml:space="preserve">, відмовив у здійсненні переказу коштів за Операцією з будь-якої причини, Платіжна установа відмовляє Платнику у ініціюванні такої Операції за цим Публічним договором. </w:t>
      </w:r>
    </w:p>
    <w:p w14:paraId="2AED56DC" w14:textId="77777777" w:rsidR="00480619"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4.8. Платник, прийнявши умови Публічного договору, погоджується сплачувати під час переказу коштів за Операцією Комісії, які встановлені Платіжною установою, у відповідності до умов цього Публічного договору. </w:t>
      </w:r>
    </w:p>
    <w:p w14:paraId="50A7F4C2" w14:textId="17A8345B" w:rsidR="0037364F" w:rsidRP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4.9. Розмір комісій встановлюється та змінюється за рішенням Платіжної установи, та може відрізнятись в залежності від суми Операції, способу її ініціювання, Отримувача коштів, категорії Платників, виду ЕПЗ, типу платіжної картки, Платіжної системи тощо. </w:t>
      </w:r>
    </w:p>
    <w:p w14:paraId="12E53383" w14:textId="77777777" w:rsidR="0037364F" w:rsidRP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4.9.1. Комісія може визначатись Платіжною установою у відсотку від суми Операції, у фіксованій сумі, або шляхом поєднання цих двох способів. При цьому, якщо Платник скористався послугами Платіжної установи він цим самим надає згоду на здійснення Операції з переказу грошових коштів на умовах оплати комісій, встановлених Платіжною установою. </w:t>
      </w:r>
    </w:p>
    <w:p w14:paraId="5E35F0C2" w14:textId="5B1827D5" w:rsidR="0037364F" w:rsidRP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4.9.2. Розрахована сума Комісії та сума Операції, а також підсумкова сума платежу, що включає суму Операції та Комісії разом, виводяться Платнику на екранній формі </w:t>
      </w:r>
      <w:r w:rsidR="00480619">
        <w:rPr>
          <w:rFonts w:ascii="Times New Roman" w:hAnsi="Times New Roman" w:cs="Times New Roman"/>
          <w:lang w:val="uk-UA"/>
        </w:rPr>
        <w:t xml:space="preserve">Сайту </w:t>
      </w:r>
      <w:r w:rsidRPr="0037364F">
        <w:rPr>
          <w:rFonts w:ascii="Times New Roman" w:hAnsi="Times New Roman" w:cs="Times New Roman"/>
          <w:lang w:val="uk-UA"/>
        </w:rPr>
        <w:t xml:space="preserve">після введення Платником необхідних параметрів для виконання Операції. </w:t>
      </w:r>
    </w:p>
    <w:p w14:paraId="0DBF9746" w14:textId="77777777" w:rsidR="0037364F" w:rsidRP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lastRenderedPageBreak/>
        <w:t xml:space="preserve">4.9.3. У разі якщо Комісія (за її наявності) сплачується Платником, сума комісії додається до суми Операції. У разі відсутності на рахунку Платника суми, достатньої для виконання Операції та сплати Комісії під час ініціювання такої Операції, Платіжна установа не приймає до обробки таку Операцію та не надає Платнику послугу з переказу коштів за такою Операцією. </w:t>
      </w:r>
    </w:p>
    <w:p w14:paraId="49A1E098" w14:textId="77777777" w:rsidR="0037364F" w:rsidRP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4.10. До моменту списання грошових коштів з рахунку Платника, Платник має право відкликати свою згоду на виконання Операції шляхом відкликання платіжної інструкції відповідно до вимог чинного законодавства України та умов договору такого Платника з банком, що обслуговує рахунок Платника, а у випадках ініціювання Платником Операції з використанням ЕПЗ (його реквізитів) - відповідно до правил карткових Платіжних систем. </w:t>
      </w:r>
    </w:p>
    <w:p w14:paraId="316584E2" w14:textId="77777777" w:rsidR="0037364F" w:rsidRP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4.10.1. Платіжна інструкція (розпорядження Платника) на виконання Операції може бути відкликана Платником тільки в повній сумі. </w:t>
      </w:r>
    </w:p>
    <w:p w14:paraId="20E0D535" w14:textId="77777777" w:rsidR="0037364F" w:rsidRP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4.10.2. Відкликання Платником своєї згоди на виконання Операції - призводить до скасування Операції в цілому. </w:t>
      </w:r>
    </w:p>
    <w:p w14:paraId="3F51F45C" w14:textId="77777777" w:rsidR="0037364F" w:rsidRP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4.10.3. Після списання коштів з рахунку Платника настає момент </w:t>
      </w:r>
      <w:proofErr w:type="spellStart"/>
      <w:r w:rsidRPr="0037364F">
        <w:rPr>
          <w:rFonts w:ascii="Times New Roman" w:hAnsi="Times New Roman" w:cs="Times New Roman"/>
          <w:lang w:val="uk-UA"/>
        </w:rPr>
        <w:t>безвідкличності</w:t>
      </w:r>
      <w:proofErr w:type="spellEnd"/>
      <w:r w:rsidRPr="0037364F">
        <w:rPr>
          <w:rFonts w:ascii="Times New Roman" w:hAnsi="Times New Roman" w:cs="Times New Roman"/>
          <w:lang w:val="uk-UA"/>
        </w:rPr>
        <w:t xml:space="preserve">, після якого Платник не має права відкликати платіжну інструкцію до Операції та його згоду на виконання такої Операції, крім випадків визначених чинним законодавством України та правилами Платіжних систем, зокрема, але не виключно, за шахрайською, неналежною, помилковою або неакцептованою Операцією. </w:t>
      </w:r>
    </w:p>
    <w:p w14:paraId="3699777E" w14:textId="77777777" w:rsidR="0037364F" w:rsidRP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4.10.4. Переказ коштів, який було успішно ініційовано Платником за Операцією, не може бути повернутий Платнику шляхом його звернення до Платіжної установи. Після настання моменту </w:t>
      </w:r>
      <w:proofErr w:type="spellStart"/>
      <w:r w:rsidRPr="0037364F">
        <w:rPr>
          <w:rFonts w:ascii="Times New Roman" w:hAnsi="Times New Roman" w:cs="Times New Roman"/>
          <w:lang w:val="uk-UA"/>
        </w:rPr>
        <w:t>безвідкличності</w:t>
      </w:r>
      <w:proofErr w:type="spellEnd"/>
      <w:r w:rsidRPr="0037364F">
        <w:rPr>
          <w:rFonts w:ascii="Times New Roman" w:hAnsi="Times New Roman" w:cs="Times New Roman"/>
          <w:lang w:val="uk-UA"/>
        </w:rPr>
        <w:t xml:space="preserve"> питання щодо повернення Платнику коштів за успішно-ініційованою Операцією вирішується між Платником та Отримувачем самостійно на підставі укладеного договору між ними, без залучення Платіжної установи, крім випадків, передбачених у п. 4.15 цієї Оферти. </w:t>
      </w:r>
    </w:p>
    <w:p w14:paraId="1BB90565" w14:textId="77777777" w:rsidR="0037364F" w:rsidRP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4.10.5. У випадку ініціювання Платником Операції на користь неналежного Отримувача або на суму, що не відповідає намірам Платника, останній самостійно узгоджує процедуру повернення коштів з Отримувачем. </w:t>
      </w:r>
    </w:p>
    <w:p w14:paraId="32539B78" w14:textId="77777777" w:rsidR="0037364F" w:rsidRP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4.11. За результатами ініціювання фінансової платіжної операції з Переказу Платнику видається квитанція, у якій зазначається сума переказу коштів, сума утриманої комісії (за її наявності), а також інша інформація, передбачена нормативно-правовими актами України та правилами Платіжних систем, в порядку передбаченому </w:t>
      </w:r>
      <w:proofErr w:type="spellStart"/>
      <w:r w:rsidRPr="0037364F">
        <w:rPr>
          <w:rFonts w:ascii="Times New Roman" w:hAnsi="Times New Roman" w:cs="Times New Roman"/>
          <w:lang w:val="uk-UA"/>
        </w:rPr>
        <w:t>п.п</w:t>
      </w:r>
      <w:proofErr w:type="spellEnd"/>
      <w:r w:rsidRPr="0037364F">
        <w:rPr>
          <w:rFonts w:ascii="Times New Roman" w:hAnsi="Times New Roman" w:cs="Times New Roman"/>
          <w:lang w:val="uk-UA"/>
        </w:rPr>
        <w:t xml:space="preserve">. 4.11.1.-4.11.3. цього Публічного договору. </w:t>
      </w:r>
    </w:p>
    <w:p w14:paraId="55AF18E5" w14:textId="2297B1AB" w:rsidR="00480619"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4.11.1. Квитанція на підтвердження ініціювання Операції може надаватись </w:t>
      </w:r>
      <w:r w:rsidR="00480619" w:rsidRPr="00480619">
        <w:rPr>
          <w:rFonts w:ascii="Times New Roman" w:hAnsi="Times New Roman" w:cs="Times New Roman"/>
          <w:lang w:val="uk-UA"/>
        </w:rPr>
        <w:t xml:space="preserve">в електронному вигляді на сайті </w:t>
      </w:r>
      <w:hyperlink r:id="rId7" w:history="1">
        <w:r w:rsidR="00480619" w:rsidRPr="00480619">
          <w:rPr>
            <w:rFonts w:ascii="Times New Roman" w:hAnsi="Times New Roman" w:cs="Times New Roman"/>
            <w:lang w:val="uk-UA"/>
          </w:rPr>
          <w:t>https://libertyfinance.com.ua/</w:t>
        </w:r>
      </w:hyperlink>
      <w:r w:rsidR="00480619" w:rsidRPr="00480619">
        <w:rPr>
          <w:rFonts w:ascii="Times New Roman" w:hAnsi="Times New Roman" w:cs="Times New Roman"/>
          <w:lang w:val="uk-UA"/>
        </w:rPr>
        <w:t xml:space="preserve"> з можливістю її завантаження Платником, та/або шляхом направлення електронного примірника квитанції на електронну адресу, надану Платником, або іншим способом.</w:t>
      </w:r>
    </w:p>
    <w:p w14:paraId="7767A731" w14:textId="77777777" w:rsidR="0037364F" w:rsidRP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4.11.2. Квитанція не надається Платнику в разі відмови останнім в її отримані. </w:t>
      </w:r>
    </w:p>
    <w:p w14:paraId="57B4FD85" w14:textId="77777777" w:rsidR="0037364F" w:rsidRP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4.11.3. Застереження - квитанція підтверджує факт ініціювання Платником Операції, але не може бути гарантією надходження коштів на рахунок Отримувача у випадках, визначених в цьому Публічного договорі. </w:t>
      </w:r>
    </w:p>
    <w:p w14:paraId="15C81817" w14:textId="77777777" w:rsidR="0037364F" w:rsidRP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t>4.12. У разі необхідності оформлення та надання Платнику Довідки по виконаній Операції, Платник звертається до Платіжної установи з відповідним письмовим запитом.</w:t>
      </w:r>
    </w:p>
    <w:p w14:paraId="504B7B41" w14:textId="77777777" w:rsidR="0037364F" w:rsidRP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4.12.1. Для отримання Довідки по виконаній Операції Платнику необхідно у відповідному письмовому звернені до Платіжної установи зазначити наступне: - дату здійснення Операції; - суму Операції, у тому числі комісійної винагороди платіжної установи (за її наявності); - прізвище, ім’я, по батькові держателя ЕПЗ, що ініціював Операцію; - перші шість та останні чотири цифри ЕПЗ, з використанням якої була ініційована Операція. </w:t>
      </w:r>
    </w:p>
    <w:p w14:paraId="347CD1A7" w14:textId="77777777" w:rsidR="0037364F" w:rsidRP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lastRenderedPageBreak/>
        <w:t xml:space="preserve">4.12.2. Довідка про сплачені грошові кошти за Операцією надається Платіжною установою протягом 5 (п’яти) робочих днів з дня отримання відповідного письмового звернення Платника. </w:t>
      </w:r>
    </w:p>
    <w:p w14:paraId="5EC3D030" w14:textId="77777777" w:rsidR="0037364F" w:rsidRP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4.13. Операція вважається завершеною в момент зарахування суми грошових коштів за Операцією на рахунок Отримувача. </w:t>
      </w:r>
    </w:p>
    <w:p w14:paraId="13F95CD6" w14:textId="77777777" w:rsidR="0037364F" w:rsidRP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4.14. Претензії або скарги Платника щодо неналежного та/або несвоєчасного завершення Платіжною установою Операції, шляхом зарахування грошових коштів на рахунок Отримувача у строки згідно п. 3.4 цього Публічного договору, крім випадків передбачених у п. 5.1.5 та 5.1.6 Публічного договору, розглядаються Платіжною установою відповідно до умов розділу 11 цієї Оферти. </w:t>
      </w:r>
    </w:p>
    <w:p w14:paraId="0F0937F4" w14:textId="77777777" w:rsidR="0037364F" w:rsidRPr="0037364F" w:rsidRDefault="0037364F" w:rsidP="004D09A6">
      <w:pPr>
        <w:rPr>
          <w:rFonts w:ascii="Times New Roman" w:hAnsi="Times New Roman" w:cs="Times New Roman"/>
          <w:lang w:val="uk-UA"/>
        </w:rPr>
      </w:pPr>
    </w:p>
    <w:p w14:paraId="72254536" w14:textId="77777777" w:rsidR="0037364F" w:rsidRPr="0037364F" w:rsidRDefault="0037364F" w:rsidP="004D09A6">
      <w:pPr>
        <w:rPr>
          <w:rFonts w:ascii="Times New Roman" w:hAnsi="Times New Roman" w:cs="Times New Roman"/>
          <w:lang w:val="uk-UA"/>
        </w:rPr>
      </w:pPr>
      <w:r w:rsidRPr="0037364F">
        <w:rPr>
          <w:rFonts w:ascii="Times New Roman" w:hAnsi="Times New Roman" w:cs="Times New Roman"/>
          <w:b/>
          <w:bCs/>
          <w:lang w:val="uk-UA"/>
        </w:rPr>
        <w:t>5. ПРАВА ТА ОБОВ'ЯЗКИ</w:t>
      </w:r>
      <w:r w:rsidRPr="0037364F">
        <w:rPr>
          <w:rFonts w:ascii="Times New Roman" w:hAnsi="Times New Roman" w:cs="Times New Roman"/>
          <w:lang w:val="uk-UA"/>
        </w:rPr>
        <w:t xml:space="preserve"> </w:t>
      </w:r>
    </w:p>
    <w:p w14:paraId="31D58DA4" w14:textId="77777777" w:rsidR="0037364F" w:rsidRPr="0037364F" w:rsidRDefault="0037364F" w:rsidP="004D09A6">
      <w:pPr>
        <w:rPr>
          <w:rFonts w:ascii="Times New Roman" w:hAnsi="Times New Roman" w:cs="Times New Roman"/>
          <w:b/>
          <w:bCs/>
          <w:lang w:val="uk-UA"/>
        </w:rPr>
      </w:pPr>
      <w:r w:rsidRPr="0037364F">
        <w:rPr>
          <w:rFonts w:ascii="Times New Roman" w:hAnsi="Times New Roman" w:cs="Times New Roman"/>
          <w:b/>
          <w:bCs/>
          <w:lang w:val="uk-UA"/>
        </w:rPr>
        <w:t xml:space="preserve">5.1. Платіжна установа має право: </w:t>
      </w:r>
    </w:p>
    <w:p w14:paraId="7FE2287C" w14:textId="77777777" w:rsidR="0037364F" w:rsidRP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5.1.1. Надавати Платнику Послугу з переказу коштів без відкриття йому рахунку, в тому числі з використанням ЕПЗ, та отримувати винагороду (комісію) за надання Послуги; </w:t>
      </w:r>
    </w:p>
    <w:p w14:paraId="2A1CC1EA" w14:textId="22380AE5" w:rsidR="0037364F" w:rsidRP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t>5.1.2. Встановлювати обмеження (ліміти) щодо дозволених сум Операцій, а також встановлювати інші обмеження щодо Операцій та Платників за різними критеріями, відповідно до вимог чинного законодавства України, внутрішніх документів Платіжної установи;</w:t>
      </w:r>
    </w:p>
    <w:p w14:paraId="69722C80" w14:textId="77777777" w:rsid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5.1.3. Укладати договори з банками, іншими надавачами фінансових платіжних послуг або допоміжних платіжних послуг, зокрема, але не виключно, з технологічними операторами платіжних послуг, та залучати інших осіб з метою належної організації надання Платнику послуг з прийому платежу за Операцією та/або інших супутніх сервісів; </w:t>
      </w:r>
    </w:p>
    <w:p w14:paraId="24D8B80F" w14:textId="77777777" w:rsid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t>5.1.4. Відмовити Платнику у проведенні Операції у наступних випадках:</w:t>
      </w:r>
    </w:p>
    <w:p w14:paraId="5E3A0FE1" w14:textId="77777777" w:rsid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 1) якщо Операція не відповідає встановленим обмеження щодо суми переказу коштів або іншим критеріям відповідно до п.5.1.2. цього Публічного договору; </w:t>
      </w:r>
    </w:p>
    <w:p w14:paraId="70BD7698" w14:textId="77777777" w:rsid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2) у випадках, передбачених </w:t>
      </w:r>
      <w:proofErr w:type="spellStart"/>
      <w:r w:rsidRPr="0037364F">
        <w:rPr>
          <w:rFonts w:ascii="Times New Roman" w:hAnsi="Times New Roman" w:cs="Times New Roman"/>
          <w:lang w:val="uk-UA"/>
        </w:rPr>
        <w:t>ст.ст</w:t>
      </w:r>
      <w:proofErr w:type="spellEnd"/>
      <w:r w:rsidRPr="0037364F">
        <w:rPr>
          <w:rFonts w:ascii="Times New Roman" w:hAnsi="Times New Roman" w:cs="Times New Roman"/>
          <w:lang w:val="uk-UA"/>
        </w:rPr>
        <w:t xml:space="preserve">. 14, 15, 22, 23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 361-IX від 06.12.2019 (далі – «Закон про запобігання») та підзаконними нормативними актами, в тому числі індивідуальної дії, якими врегульовано означену галузь правовідносин; </w:t>
      </w:r>
    </w:p>
    <w:p w14:paraId="35B9AFA7" w14:textId="77777777" w:rsid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3) якщо Платник або його дії будуть розцінені Платіжною установою як ризикові або шахрайські; </w:t>
      </w:r>
    </w:p>
    <w:p w14:paraId="6E7BE43F" w14:textId="77777777" w:rsid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t>4) у разі неможливості здійснити належним чином ідентифікацію, верифікацію та вивчення Платника або особи, від імені або за дорученням якої проводиться переказ коштів або якщо є неможливим встановлення Отримувача (</w:t>
      </w:r>
      <w:proofErr w:type="spellStart"/>
      <w:r w:rsidRPr="0037364F">
        <w:rPr>
          <w:rFonts w:ascii="Times New Roman" w:hAnsi="Times New Roman" w:cs="Times New Roman"/>
          <w:lang w:val="uk-UA"/>
        </w:rPr>
        <w:t>вигодоодержувача</w:t>
      </w:r>
      <w:proofErr w:type="spellEnd"/>
      <w:r w:rsidRPr="0037364F">
        <w:rPr>
          <w:rFonts w:ascii="Times New Roman" w:hAnsi="Times New Roman" w:cs="Times New Roman"/>
          <w:lang w:val="uk-UA"/>
        </w:rPr>
        <w:t xml:space="preserve">) за Операцією з переказу коштів; </w:t>
      </w:r>
    </w:p>
    <w:p w14:paraId="1988F5D4" w14:textId="77777777" w:rsid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5) у разі якщо Платіжна установа має документи/приписи повноважних державних органів, які забороняють здійснення фінансових операцій Платником; </w:t>
      </w:r>
    </w:p>
    <w:p w14:paraId="07DCCFD2" w14:textId="77777777" w:rsid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6) якщо є обґрунтовані підстави вважати, що Платник використовує вкрадені ЕПЗ або Операція має ознаки шахрайської, неналежної, помилкової або неакцептованої; </w:t>
      </w:r>
    </w:p>
    <w:p w14:paraId="2B6D2F81" w14:textId="77777777" w:rsid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7) у разі несплати/сплати не в повному обсязі Платником Комісії Платіжній установі. </w:t>
      </w:r>
    </w:p>
    <w:p w14:paraId="015310FD" w14:textId="77777777" w:rsid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5.1.5. Призупинити виконання Операції у випадку виникнення підозри під час здійснення фінансового моніторингу або з інших підстав, передбачених чинним законодавством, у тому числі, але не виключно, якщо така Операція містить ознаки вчинення кримінального правопорушення, визначеного Кримінальним кодексом України, або така Операція є шахрайською/ неналежною/ помилковою/ неакцептованою – на строк не більше 2 (двох) робочих днів. При цьому Платіжна </w:t>
      </w:r>
      <w:r w:rsidRPr="0037364F">
        <w:rPr>
          <w:rFonts w:ascii="Times New Roman" w:hAnsi="Times New Roman" w:cs="Times New Roman"/>
          <w:lang w:val="uk-UA"/>
        </w:rPr>
        <w:lastRenderedPageBreak/>
        <w:t xml:space="preserve">установа не несе відповідальності за таке зупинення перерахування Отримувачу коштів від Платника упродовж вказаного строку. </w:t>
      </w:r>
    </w:p>
    <w:p w14:paraId="4F218620" w14:textId="77777777" w:rsid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5.1.6. Платіжна установа має право тимчасово затримати перерахування коштів за Операцією, відносно якої до Платіжної системи надійшло звернення про її оскарження або здійснюється розгляд такого звернення за правилами Платіжної системи. Затримання/утримання коштів відповідно до цього пункту Публічного договору здійснюється на строк, установлений правилами відповідної Платіжної системи, але не більше ніж на 60 (шістдесят) календарних днів. При цьому Платіжна установа не несе відповідальності за таке прострочення грошових зобов’язань за цим Публічним договором упродовж строку, вказаному у цьому пункті. </w:t>
      </w:r>
    </w:p>
    <w:p w14:paraId="6BCCBC50" w14:textId="77777777" w:rsid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5.1.7. Призупинити надання Послуг на строк не більше 24 годин на час планових профілактичних робіт, усунення виявлених збоїв або недоліків в апаратно- програмних засобах, що задіяні у виконанні Операції; </w:t>
      </w:r>
    </w:p>
    <w:p w14:paraId="33B27094" w14:textId="77777777" w:rsid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5.1.8. В односторонньому порядку, самостійно, виходячи з ринкових умов змінювати розмір комісій за Послугу, вводити інші платні послуги. </w:t>
      </w:r>
    </w:p>
    <w:p w14:paraId="09D79358" w14:textId="77777777" w:rsidR="0037364F" w:rsidRDefault="0037364F" w:rsidP="004D09A6">
      <w:pPr>
        <w:rPr>
          <w:rFonts w:ascii="Times New Roman" w:hAnsi="Times New Roman" w:cs="Times New Roman"/>
          <w:lang w:val="uk-UA"/>
        </w:rPr>
      </w:pPr>
      <w:r w:rsidRPr="0037364F">
        <w:rPr>
          <w:rFonts w:ascii="Times New Roman" w:hAnsi="Times New Roman" w:cs="Times New Roman"/>
          <w:b/>
          <w:bCs/>
          <w:lang w:val="uk-UA"/>
        </w:rPr>
        <w:t>5.2. Платник має право:</w:t>
      </w:r>
      <w:r w:rsidRPr="0037364F">
        <w:rPr>
          <w:rFonts w:ascii="Times New Roman" w:hAnsi="Times New Roman" w:cs="Times New Roman"/>
          <w:lang w:val="uk-UA"/>
        </w:rPr>
        <w:t xml:space="preserve"> </w:t>
      </w:r>
    </w:p>
    <w:p w14:paraId="736061A5" w14:textId="77777777"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5.2.1. На рівний доступ до Послуг, на своєчасне і якісне їх отримання; </w:t>
      </w:r>
    </w:p>
    <w:p w14:paraId="2B33E03A" w14:textId="77777777"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5.2.2. Звертатись до Платіжної установи за роз’ясненнями та оперативно отримувати інформацію щодо Операції; </w:t>
      </w:r>
    </w:p>
    <w:p w14:paraId="79FBFC72" w14:textId="3087AF6F"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5.2.3. Отримати підтвердження ініціювання Операції у формі квитанції в електронному вигляді із зазначенням ідентифікатора операції в обліковій системі Платіжної установи та коду авторизації, в тому числі шляхом направлення листа на зазначену Платником електронну пошту, або в передбачених випадках, на вимогу Платника, – отримати паперову квитанцію з підписом уповноваженої особи та відбитком печатки Платіжної установи. </w:t>
      </w:r>
    </w:p>
    <w:p w14:paraId="2863DFF5" w14:textId="002DD975" w:rsidR="0037364F" w:rsidRPr="00CD7322" w:rsidRDefault="0037364F" w:rsidP="004D09A6">
      <w:pPr>
        <w:rPr>
          <w:rFonts w:ascii="Times New Roman" w:hAnsi="Times New Roman" w:cs="Times New Roman"/>
          <w:b/>
          <w:bCs/>
          <w:lang w:val="uk-UA"/>
        </w:rPr>
      </w:pPr>
      <w:r w:rsidRPr="00CD7322">
        <w:rPr>
          <w:rFonts w:ascii="Times New Roman" w:hAnsi="Times New Roman" w:cs="Times New Roman"/>
          <w:b/>
          <w:bCs/>
          <w:lang w:val="uk-UA"/>
        </w:rPr>
        <w:t>5.3. Платіжна установа зобов‘язана:</w:t>
      </w:r>
    </w:p>
    <w:p w14:paraId="402EE94B" w14:textId="77777777"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5.3.1. Забезпечити надійне функціонування та безперебійну роботу систем під час надання Послуги, надавати Послугу за Операцією на умовах цього Публічного договору та у відповідності до вимог чинного законодавства України; </w:t>
      </w:r>
    </w:p>
    <w:p w14:paraId="637C1084" w14:textId="28B28DAC"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5.3.2. Надати</w:t>
      </w:r>
      <w:r w:rsidR="00480619">
        <w:rPr>
          <w:rFonts w:ascii="Times New Roman" w:hAnsi="Times New Roman" w:cs="Times New Roman"/>
          <w:lang w:val="uk-UA"/>
        </w:rPr>
        <w:t xml:space="preserve"> </w:t>
      </w:r>
      <w:r w:rsidRPr="0037364F">
        <w:rPr>
          <w:rFonts w:ascii="Times New Roman" w:hAnsi="Times New Roman" w:cs="Times New Roman"/>
          <w:lang w:val="uk-UA"/>
        </w:rPr>
        <w:t xml:space="preserve">вичерпну інформацію стосовно умов та правил виконання Операції, розміру Комісії тощо; </w:t>
      </w:r>
    </w:p>
    <w:p w14:paraId="760F7D48" w14:textId="77777777"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5.3.3. Зберігати в таємниці інформацію, що отримана від Платника під час виконання Операції. Використання такої інформації відбувається з дотриманням вимог Закону України «Про захист персональних даних»; </w:t>
      </w:r>
    </w:p>
    <w:p w14:paraId="5C4A637B" w14:textId="77777777"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5.3.4. Забезпечити зберігання в електронному вигляді даних Платника та інформації щодо здійсненої (-их) ним Операцій протягом 5 (п’яти) років від дати її (їх) проведення та надавати Платнику на його запит доступ до такої інформації, вживати необхідних заходів щодо її безпеки та захисту; </w:t>
      </w:r>
    </w:p>
    <w:p w14:paraId="58706C11" w14:textId="0E05BD84"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5.4. Забезпечити належну інформаційну підтримку Платника, розміщувати на Сайті Платіжної установи</w:t>
      </w:r>
      <w:r w:rsidR="00480619">
        <w:rPr>
          <w:rFonts w:ascii="Times New Roman" w:hAnsi="Times New Roman" w:cs="Times New Roman"/>
          <w:lang w:val="uk-UA"/>
        </w:rPr>
        <w:t xml:space="preserve"> </w:t>
      </w:r>
      <w:r w:rsidRPr="0037364F">
        <w:rPr>
          <w:rFonts w:ascii="Times New Roman" w:hAnsi="Times New Roman" w:cs="Times New Roman"/>
          <w:lang w:val="uk-UA"/>
        </w:rPr>
        <w:t xml:space="preserve">актуальну контактну інформацію про Платіжну установу та засоби зв’язку із нею. </w:t>
      </w:r>
    </w:p>
    <w:p w14:paraId="3E3194F6" w14:textId="77777777" w:rsidR="00CD7322" w:rsidRDefault="0037364F" w:rsidP="004D09A6">
      <w:pPr>
        <w:rPr>
          <w:rFonts w:ascii="Times New Roman" w:hAnsi="Times New Roman" w:cs="Times New Roman"/>
          <w:lang w:val="uk-UA"/>
        </w:rPr>
      </w:pPr>
      <w:r w:rsidRPr="00CD7322">
        <w:rPr>
          <w:rFonts w:ascii="Times New Roman" w:hAnsi="Times New Roman" w:cs="Times New Roman"/>
          <w:b/>
          <w:bCs/>
          <w:lang w:val="uk-UA"/>
        </w:rPr>
        <w:t>5.5. Платник зобов‘язаний:</w:t>
      </w:r>
      <w:r w:rsidRPr="0037364F">
        <w:rPr>
          <w:rFonts w:ascii="Times New Roman" w:hAnsi="Times New Roman" w:cs="Times New Roman"/>
          <w:lang w:val="uk-UA"/>
        </w:rPr>
        <w:t xml:space="preserve"> </w:t>
      </w:r>
    </w:p>
    <w:p w14:paraId="35FB8EE5" w14:textId="77777777"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5.5.1. Дотримуватись вимог чинного законодавства України та умов цього Публічного договору; </w:t>
      </w:r>
    </w:p>
    <w:p w14:paraId="0835DE38" w14:textId="0D443BCF"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5.5.2. Ініціювати Операцію виключно з використанням ЕПЗ (його реквізитів), реквізитів рахунку, які йому належать на законних підставах; </w:t>
      </w:r>
    </w:p>
    <w:p w14:paraId="6D906607" w14:textId="77777777"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5.5.3. Сплачувати Платіжній установі Комісію (за її наявності) за надання Послуги; </w:t>
      </w:r>
    </w:p>
    <w:p w14:paraId="3C64550E" w14:textId="77777777"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lastRenderedPageBreak/>
        <w:t xml:space="preserve">5.5.4. Відмовитись від здійснення переказу у разі незгоди з будь-яким із положень цього Публічного договору; </w:t>
      </w:r>
    </w:p>
    <w:p w14:paraId="0DF874F5" w14:textId="77777777"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5.5.5. Під час отримання Послуг не порушувати права третіх осіб; </w:t>
      </w:r>
    </w:p>
    <w:p w14:paraId="43F8D12F" w14:textId="77777777"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5.5.6. Своєчасно повідомити емітента, яким випущений ЕПЗ Платника, про факт втрати ЕПЗ або компрометацію реквізитів ЕПЗ. </w:t>
      </w:r>
    </w:p>
    <w:p w14:paraId="6324A41C" w14:textId="77777777" w:rsidR="00CD7322" w:rsidRDefault="00CD7322" w:rsidP="004D09A6">
      <w:pPr>
        <w:rPr>
          <w:rFonts w:ascii="Times New Roman" w:hAnsi="Times New Roman" w:cs="Times New Roman"/>
          <w:lang w:val="uk-UA"/>
        </w:rPr>
      </w:pPr>
    </w:p>
    <w:p w14:paraId="3E65A522" w14:textId="77777777" w:rsidR="00CD7322" w:rsidRDefault="0037364F" w:rsidP="004D09A6">
      <w:pPr>
        <w:rPr>
          <w:rFonts w:ascii="Times New Roman" w:hAnsi="Times New Roman" w:cs="Times New Roman"/>
          <w:lang w:val="uk-UA"/>
        </w:rPr>
      </w:pPr>
      <w:r w:rsidRPr="00CD7322">
        <w:rPr>
          <w:rFonts w:ascii="Times New Roman" w:hAnsi="Times New Roman" w:cs="Times New Roman"/>
          <w:b/>
          <w:bCs/>
          <w:lang w:val="uk-UA"/>
        </w:rPr>
        <w:t>6. ВІДПОВІДАЛЬНІСТЬ ПЛАТІЖНОЇ УСТАНОВИ ТА ПЛАТНИКА</w:t>
      </w:r>
      <w:r w:rsidRPr="0037364F">
        <w:rPr>
          <w:rFonts w:ascii="Times New Roman" w:hAnsi="Times New Roman" w:cs="Times New Roman"/>
          <w:lang w:val="uk-UA"/>
        </w:rPr>
        <w:t xml:space="preserve"> </w:t>
      </w:r>
    </w:p>
    <w:p w14:paraId="3EEDD76C" w14:textId="77777777"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6.1. Платіжна установа несе перед Платником відповідальність, пов'язану з виконанням Операції та наданням Послуг за такою Операцією, відповідно до чинного законодавства України та умов цього Публічного договору. </w:t>
      </w:r>
    </w:p>
    <w:p w14:paraId="2A5CE1C1" w14:textId="77777777"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6.2. Платіжна установа несе відповідальність тільки за документально підтверджений реальний збиток. Граничний розмір відповідальності Платіжної установи перед Платником в будь-якому випадку не може перевищувати суму Операції. </w:t>
      </w:r>
    </w:p>
    <w:p w14:paraId="5C1690D1" w14:textId="77777777"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6.3. Платіжна установа не несе відповідальність за якість каналів зв'язку загального користування та перебої в електромережі, а також мережі передачі даних, за допомогою яких здійснюється доступ Платника до Послуги. </w:t>
      </w:r>
    </w:p>
    <w:p w14:paraId="7214380A" w14:textId="3320A2B7"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6.4. Платіжна установа не несе відповідальність за тимчасову непрацездатність, несправності, помилки і </w:t>
      </w:r>
      <w:proofErr w:type="spellStart"/>
      <w:r w:rsidRPr="0037364F">
        <w:rPr>
          <w:rFonts w:ascii="Times New Roman" w:hAnsi="Times New Roman" w:cs="Times New Roman"/>
          <w:lang w:val="uk-UA"/>
        </w:rPr>
        <w:t>збої</w:t>
      </w:r>
      <w:proofErr w:type="spellEnd"/>
      <w:r w:rsidRPr="0037364F">
        <w:rPr>
          <w:rFonts w:ascii="Times New Roman" w:hAnsi="Times New Roman" w:cs="Times New Roman"/>
          <w:lang w:val="uk-UA"/>
        </w:rPr>
        <w:t xml:space="preserve"> в роботі програмних засобів, Сайту або </w:t>
      </w:r>
      <w:r w:rsidR="00480619">
        <w:rPr>
          <w:rFonts w:ascii="Times New Roman" w:hAnsi="Times New Roman" w:cs="Times New Roman"/>
          <w:lang w:val="uk-UA"/>
        </w:rPr>
        <w:t>ЗДК</w:t>
      </w:r>
      <w:r w:rsidRPr="0037364F">
        <w:rPr>
          <w:rFonts w:ascii="Times New Roman" w:hAnsi="Times New Roman" w:cs="Times New Roman"/>
          <w:lang w:val="uk-UA"/>
        </w:rPr>
        <w:t xml:space="preserve">, що </w:t>
      </w:r>
      <w:proofErr w:type="spellStart"/>
      <w:r w:rsidRPr="0037364F">
        <w:rPr>
          <w:rFonts w:ascii="Times New Roman" w:hAnsi="Times New Roman" w:cs="Times New Roman"/>
          <w:lang w:val="uk-UA"/>
        </w:rPr>
        <w:t>адмініструються</w:t>
      </w:r>
      <w:proofErr w:type="spellEnd"/>
      <w:r w:rsidRPr="0037364F">
        <w:rPr>
          <w:rFonts w:ascii="Times New Roman" w:hAnsi="Times New Roman" w:cs="Times New Roman"/>
          <w:lang w:val="uk-UA"/>
        </w:rPr>
        <w:t xml:space="preserve"> третіми особами (у тому числі але не виключно, Банками, Отримувачами, тощо), а також за можливі пов’язані</w:t>
      </w:r>
      <w:r w:rsidR="00CD7322">
        <w:rPr>
          <w:rFonts w:ascii="Times New Roman" w:hAnsi="Times New Roman" w:cs="Times New Roman"/>
          <w:lang w:val="uk-UA"/>
        </w:rPr>
        <w:t xml:space="preserve"> </w:t>
      </w:r>
      <w:r w:rsidRPr="0037364F">
        <w:rPr>
          <w:rFonts w:ascii="Times New Roman" w:hAnsi="Times New Roman" w:cs="Times New Roman"/>
          <w:lang w:val="uk-UA"/>
        </w:rPr>
        <w:t xml:space="preserve">з цим збитки Платника. </w:t>
      </w:r>
    </w:p>
    <w:p w14:paraId="5CF344F4" w14:textId="2D850BFD"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6.5. Платіжна установа не несе відповідальності</w:t>
      </w:r>
      <w:r w:rsidR="00CD7322">
        <w:rPr>
          <w:rFonts w:ascii="Times New Roman" w:hAnsi="Times New Roman" w:cs="Times New Roman"/>
          <w:lang w:val="uk-UA"/>
        </w:rPr>
        <w:t xml:space="preserve"> </w:t>
      </w:r>
      <w:r w:rsidRPr="0037364F">
        <w:rPr>
          <w:rFonts w:ascii="Times New Roman" w:hAnsi="Times New Roman" w:cs="Times New Roman"/>
          <w:lang w:val="uk-UA"/>
        </w:rPr>
        <w:t xml:space="preserve">за відмову у здійсненні переказу коштів за Операцією у разі, якщо банк-еквайр або банк, який обслуговує </w:t>
      </w:r>
      <w:r w:rsidR="00480619">
        <w:rPr>
          <w:rFonts w:ascii="Times New Roman" w:hAnsi="Times New Roman" w:cs="Times New Roman"/>
          <w:lang w:val="uk-UA"/>
        </w:rPr>
        <w:t>ЗДК</w:t>
      </w:r>
      <w:r w:rsidRPr="0037364F">
        <w:rPr>
          <w:rFonts w:ascii="Times New Roman" w:hAnsi="Times New Roman" w:cs="Times New Roman"/>
          <w:lang w:val="uk-UA"/>
        </w:rPr>
        <w:t xml:space="preserve">, відмовляє у здійсненні такого переказу. </w:t>
      </w:r>
    </w:p>
    <w:p w14:paraId="251F6289" w14:textId="77777777"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6.6. Платник несе відповідальність за відповідність інформації, зазначеної Платником під час ініціювання Операції, зокрема щодо ідентифікаційних даних Отримувача, платіжних реквізитів Отримувача, ідентифікаційних даних Платника його контактної інформації Платника, суми переказу тощо. </w:t>
      </w:r>
    </w:p>
    <w:p w14:paraId="5541940A" w14:textId="77777777"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6.7. Платник несе відповідальність за точність і достовірність даних та платіжних реквізитів ЕПЗ, зазначених ним під час ініціювання Операції. </w:t>
      </w:r>
    </w:p>
    <w:p w14:paraId="2014011B" w14:textId="13D0C387"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6.8. Платник несе повну матеріальну відповідальність перед Платіжною установою та/або іншими учасниками Операції, у випадку, якщо внаслідок протиправних дії Платника, що пов’язані з ініційованою ним Операцією, Платіжній установі або іншим учасникам Операції будуть завдані матеріальні збитки або витрати, у тому числі у формі фінансових або штрафних санкцій з боку уповноважених органів державної влади України або Платіжних систем. </w:t>
      </w:r>
    </w:p>
    <w:p w14:paraId="20382B59" w14:textId="77777777"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6.9. Платіжна установа не несе відповідальність перед належним володільцем ЕПЗ, якщо Операцію з переказу коштів було ініційовано іншою особою, що отримала доступ до ЕПЗ або реквізитів ЕПЗ. </w:t>
      </w:r>
    </w:p>
    <w:p w14:paraId="2D67B57D" w14:textId="77777777"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6.10. Платіжна установа не несе відповідальності за наслідки компрометації (отримання третіми особами не з вини Платіжної установи інформації щодо) реквізитів ЕПЗ Платника або Отримувача, а також за помилки, які допущені Платником у платіжній інструкції, в тому числі за ті, що призвели до списання грошових коштів з рахунку Платника у некоректному розмірі або за некоректними реквізитами або що призвели до зарахування грошових коштів за некоректними реквізитами Отримувача. У зазначених випадках Послуга вважається наданою Платнику належним чином і в повній відповідності із умовами цього Публічного договору, і Платник та Отримувач мають самостійно врегулювати подальші взаєморозрахунки між ними. </w:t>
      </w:r>
    </w:p>
    <w:p w14:paraId="65828087" w14:textId="77777777"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lastRenderedPageBreak/>
        <w:t xml:space="preserve">6.11. Платіжна установа звільняється від відповідальності за несвоєчасне або неналежне виконання зобов’язань за цим Публічним договором, якщо невиконання є наслідком обставин непереборної сили в наслідок подій надзвичайного характеру, такі як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37364F">
        <w:rPr>
          <w:rFonts w:ascii="Times New Roman" w:hAnsi="Times New Roman" w:cs="Times New Roman"/>
          <w:lang w:val="uk-UA"/>
        </w:rPr>
        <w:t>проток</w:t>
      </w:r>
      <w:proofErr w:type="spellEnd"/>
      <w:r w:rsidRPr="0037364F">
        <w:rPr>
          <w:rFonts w:ascii="Times New Roman" w:hAnsi="Times New Roman" w:cs="Times New Roman"/>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37364F">
        <w:rPr>
          <w:rFonts w:ascii="Times New Roman" w:hAnsi="Times New Roman" w:cs="Times New Roman"/>
          <w:lang w:val="uk-UA"/>
        </w:rPr>
        <w:t>проток</w:t>
      </w:r>
      <w:proofErr w:type="spellEnd"/>
      <w:r w:rsidRPr="0037364F">
        <w:rPr>
          <w:rFonts w:ascii="Times New Roman" w:hAnsi="Times New Roman" w:cs="Times New Roman"/>
          <w:lang w:val="uk-UA"/>
        </w:rPr>
        <w:t xml:space="preserve">, портів, перевалів, землетрус, блискавка, пожежа, посуха, просідання і зсув ґрунту, інші стихійні лиха тощо, інші публічно відомі обставини або зміни в законодавстві України, а також інші обставини надзвичайного характеру, які безпосередньо впливають на виконання умов цього Публічного договору та які не могли бути передбачені або попереджені розумними діями. </w:t>
      </w:r>
    </w:p>
    <w:p w14:paraId="6C9CE2B3" w14:textId="77777777" w:rsidR="00CD7322" w:rsidRDefault="00CD7322" w:rsidP="004D09A6">
      <w:pPr>
        <w:rPr>
          <w:rFonts w:ascii="Times New Roman" w:hAnsi="Times New Roman" w:cs="Times New Roman"/>
          <w:lang w:val="uk-UA"/>
        </w:rPr>
      </w:pPr>
    </w:p>
    <w:p w14:paraId="18CD0EDB" w14:textId="77777777" w:rsidR="00CD7322" w:rsidRDefault="0037364F" w:rsidP="004D09A6">
      <w:pPr>
        <w:rPr>
          <w:rFonts w:ascii="Times New Roman" w:hAnsi="Times New Roman" w:cs="Times New Roman"/>
          <w:lang w:val="uk-UA"/>
        </w:rPr>
      </w:pPr>
      <w:r w:rsidRPr="00CD7322">
        <w:rPr>
          <w:rFonts w:ascii="Times New Roman" w:hAnsi="Times New Roman" w:cs="Times New Roman"/>
          <w:b/>
          <w:bCs/>
          <w:lang w:val="uk-UA"/>
        </w:rPr>
        <w:t>7. ПЕРСОНАЛЬНІ ДАНІ</w:t>
      </w:r>
      <w:r w:rsidRPr="0037364F">
        <w:rPr>
          <w:rFonts w:ascii="Times New Roman" w:hAnsi="Times New Roman" w:cs="Times New Roman"/>
          <w:lang w:val="uk-UA"/>
        </w:rPr>
        <w:t xml:space="preserve"> </w:t>
      </w:r>
    </w:p>
    <w:p w14:paraId="0EADABC6" w14:textId="77777777"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7.1. Акцептуючи цей Договір Платник/Отримувач підтверджує, що він проінформований про зобов’язання Платіжної установи, як суб’єкта первинного фінансового моніторингу забезпечувати обробку персональних даних для цілей виконання останнім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19E1232B" w14:textId="77777777"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7.2. Платіжна установа має право на Обробку персональних даних Платника та іншої інформації, якщо така стане відома Платіжній установі під час надання Послуги, в тому числі з метою пропонування нових послуг або сервісів. Платнику гарантуються права передбачені Законом України «Про захист персональних даних» з урахуванням статусу Платіжної установи у якості суб’єкта первинного фінансового моніторингу. </w:t>
      </w:r>
    </w:p>
    <w:p w14:paraId="3DDEB1A3" w14:textId="77777777"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7.3. Акцептом цієї Оферти Платник, як суб'єкт персональних даних, добровільно надає свою згоду Платіжній установі на передачу Платіжною установою даних для виконання останньою цього Публічного договору. </w:t>
      </w:r>
    </w:p>
    <w:p w14:paraId="6D421730" w14:textId="77777777" w:rsidR="00CD7322" w:rsidRDefault="00CD7322" w:rsidP="00CD7322">
      <w:pPr>
        <w:jc w:val="both"/>
        <w:rPr>
          <w:rFonts w:ascii="Times New Roman" w:hAnsi="Times New Roman" w:cs="Times New Roman"/>
          <w:lang w:val="uk-UA"/>
        </w:rPr>
      </w:pPr>
      <w:r>
        <w:rPr>
          <w:rFonts w:ascii="Times New Roman" w:hAnsi="Times New Roman" w:cs="Times New Roman"/>
          <w:lang w:val="uk-UA"/>
        </w:rPr>
        <w:t>7</w:t>
      </w:r>
      <w:r w:rsidR="0037364F" w:rsidRPr="0037364F">
        <w:rPr>
          <w:rFonts w:ascii="Times New Roman" w:hAnsi="Times New Roman" w:cs="Times New Roman"/>
          <w:lang w:val="uk-UA"/>
        </w:rPr>
        <w:t>.4. Платіжна установа зобов’язується не передавати третім особам будь-яку</w:t>
      </w:r>
      <w:r>
        <w:rPr>
          <w:rFonts w:ascii="Times New Roman" w:hAnsi="Times New Roman" w:cs="Times New Roman"/>
          <w:lang w:val="uk-UA"/>
        </w:rPr>
        <w:t xml:space="preserve"> </w:t>
      </w:r>
      <w:r w:rsidR="0037364F" w:rsidRPr="0037364F">
        <w:rPr>
          <w:rFonts w:ascii="Times New Roman" w:hAnsi="Times New Roman" w:cs="Times New Roman"/>
          <w:lang w:val="uk-UA"/>
        </w:rPr>
        <w:t xml:space="preserve">інформацію про Платника, що стала їй відома під час надання Послуги, крім тих осіб, що залучені Платіжною установою та приймають участь під час надання Послуги, зокрема: банкам, технологічним операторам платіжних послуг, іншим суб’єктам, задіяним у переказі коштів за Операцією тощо. Акцептувавши цю Оферту, Платник надає Платіжній установі свою згоду на передачу його Персональних даних та іншої інформації, що стала відома Платіжній установі під час надання Послуг за цим Публічним договором, третім особам вказаним у цьому пункті та не вимагатиме здійснення повідомлень про передачу його Персональних даних таким третім особам відповідно до приписів ст.21 Закону України «Про захист персональних даних». </w:t>
      </w:r>
    </w:p>
    <w:p w14:paraId="2E105C5C" w14:textId="77777777"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7.5. Акцептуванням цього Публічного договору Платник, як суб'єкт Персональних даних, добровільно надає свою згоду на Обробку його персональних даних та підтверджує, що його повідомили про включення його Персональних даних до бази Персональних даних Платіжної установи, а також, що йому відомі його права, визначені Законом України «Про захист персональних даних». </w:t>
      </w:r>
    </w:p>
    <w:p w14:paraId="45E9267E" w14:textId="77777777"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lastRenderedPageBreak/>
        <w:t xml:space="preserve">7.6. Платіжна установа може використовувати отриману контактну інформацію (поштову адресу, адресу електронної пошти, номер телефону) зазначену Платником під час ініціювання Операції з метою: надання квитанції, інформування про зміни в умовах надання Послуги, повідомлення про нові послуги, уточнення реквізитів зазначених Платником під час ініціювання Операції, інформування Платника про підстави не виконання Операції, повідомлення про різні акції, маркетингові заходи, програми чи інформаційно-рекламні заходи або опитуваннях. </w:t>
      </w:r>
    </w:p>
    <w:p w14:paraId="0AF478ED" w14:textId="77777777" w:rsidR="00CD7322" w:rsidRDefault="00CD7322" w:rsidP="004D09A6">
      <w:pPr>
        <w:rPr>
          <w:rFonts w:ascii="Times New Roman" w:hAnsi="Times New Roman" w:cs="Times New Roman"/>
          <w:lang w:val="uk-UA"/>
        </w:rPr>
      </w:pPr>
    </w:p>
    <w:p w14:paraId="426F2B2B" w14:textId="77777777" w:rsidR="00CD7322" w:rsidRDefault="0037364F" w:rsidP="004D09A6">
      <w:pPr>
        <w:rPr>
          <w:rFonts w:ascii="Times New Roman" w:hAnsi="Times New Roman" w:cs="Times New Roman"/>
          <w:lang w:val="uk-UA"/>
        </w:rPr>
      </w:pPr>
      <w:r w:rsidRPr="00CD7322">
        <w:rPr>
          <w:rFonts w:ascii="Times New Roman" w:hAnsi="Times New Roman" w:cs="Times New Roman"/>
          <w:b/>
          <w:bCs/>
          <w:lang w:val="uk-UA"/>
        </w:rPr>
        <w:t>8. ПОВЕРНЕННЯ КОШТІВ</w:t>
      </w:r>
      <w:r w:rsidRPr="0037364F">
        <w:rPr>
          <w:rFonts w:ascii="Times New Roman" w:hAnsi="Times New Roman" w:cs="Times New Roman"/>
          <w:lang w:val="uk-UA"/>
        </w:rPr>
        <w:t xml:space="preserve"> </w:t>
      </w:r>
    </w:p>
    <w:p w14:paraId="20A652E5" w14:textId="77777777"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8.1. Грошові кошті за Операцією, яка було успішно ініційована і переказ коштів за якою успішно завершений, не можуть бути повернуті Платнику шляхом звернення Платника до Платіжної установи. </w:t>
      </w:r>
    </w:p>
    <w:p w14:paraId="10E4E871" w14:textId="77777777"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8.2. Повернення коштів Платнику за операцією переказу коштів відбувається в окремих випадках та з причин, передбачених правилами Платіжної установи. </w:t>
      </w:r>
    </w:p>
    <w:p w14:paraId="38F84BED" w14:textId="77777777"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8.3. Платник може подати до Платіжної установи документ на відкликання переказу. Такий документ складається у довільній формі, може бути як електронним, так і паперовим. Платіжна установа приймає до розгляду документ на відкликання тільки у разі, якщо переказ коштів, за яким подано такий документ, ще не завершений і кошти за переказом ще не зараховані на рахунок Отримувача. </w:t>
      </w:r>
    </w:p>
    <w:p w14:paraId="29698EC8" w14:textId="77777777"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8.4. Після настання моменту </w:t>
      </w:r>
      <w:proofErr w:type="spellStart"/>
      <w:r w:rsidRPr="0037364F">
        <w:rPr>
          <w:rFonts w:ascii="Times New Roman" w:hAnsi="Times New Roman" w:cs="Times New Roman"/>
          <w:lang w:val="uk-UA"/>
        </w:rPr>
        <w:t>безвідкличності</w:t>
      </w:r>
      <w:proofErr w:type="spellEnd"/>
      <w:r w:rsidRPr="0037364F">
        <w:rPr>
          <w:rFonts w:ascii="Times New Roman" w:hAnsi="Times New Roman" w:cs="Times New Roman"/>
          <w:lang w:val="uk-UA"/>
        </w:rPr>
        <w:t xml:space="preserve"> Операції будь-які вимоги Платника щодо повернення грошових коштів за Операцією направляються Платником безпосередньо Отримувачу, в порядку передбаченому нормативно-правовими актами України та домовленістю або умовами договору між такими Платником та Отримувачем. </w:t>
      </w:r>
    </w:p>
    <w:p w14:paraId="383785D2" w14:textId="77777777" w:rsidR="00CD7322" w:rsidRDefault="00CD7322" w:rsidP="00CD7322">
      <w:pPr>
        <w:jc w:val="both"/>
        <w:rPr>
          <w:rFonts w:ascii="Times New Roman" w:hAnsi="Times New Roman" w:cs="Times New Roman"/>
          <w:lang w:val="uk-UA"/>
        </w:rPr>
      </w:pPr>
    </w:p>
    <w:p w14:paraId="6634C7CB" w14:textId="77777777" w:rsidR="00CD7322" w:rsidRDefault="0037364F" w:rsidP="004D09A6">
      <w:pPr>
        <w:rPr>
          <w:rFonts w:ascii="Times New Roman" w:hAnsi="Times New Roman" w:cs="Times New Roman"/>
          <w:lang w:val="uk-UA"/>
        </w:rPr>
      </w:pPr>
      <w:r w:rsidRPr="00CD7322">
        <w:rPr>
          <w:rFonts w:ascii="Times New Roman" w:hAnsi="Times New Roman" w:cs="Times New Roman"/>
          <w:b/>
          <w:bCs/>
          <w:lang w:val="uk-UA"/>
        </w:rPr>
        <w:t>9. СТРОК ДІЇ ДОГОВОРУ</w:t>
      </w:r>
      <w:r w:rsidRPr="0037364F">
        <w:rPr>
          <w:rFonts w:ascii="Times New Roman" w:hAnsi="Times New Roman" w:cs="Times New Roman"/>
          <w:lang w:val="uk-UA"/>
        </w:rPr>
        <w:t xml:space="preserve"> </w:t>
      </w:r>
    </w:p>
    <w:p w14:paraId="1834DC7B" w14:textId="77777777"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9.1. Цей Публічний договір діє з моменту його укладення, тобто з моменту акцепту Платником цієї Оферти, та до моменту повного виконання Сторонами своїх зобов’язань за цим Публічним договором щодо здійснення певної (однієї) Операції з переказу коштів. </w:t>
      </w:r>
    </w:p>
    <w:p w14:paraId="44350035" w14:textId="77777777"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9.2. Сторони погоджуються, що цей Публічний договір є правочином, який повністю виконується у момент його вчинення. </w:t>
      </w:r>
    </w:p>
    <w:p w14:paraId="372EFFF3" w14:textId="77777777"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9.3. Ця Оферта за юридичною силою прирівнюється до договору, укладеного в простій письмовій формі. </w:t>
      </w:r>
    </w:p>
    <w:p w14:paraId="3567AE65" w14:textId="77777777" w:rsidR="00CD7322" w:rsidRDefault="0037364F" w:rsidP="004D09A6">
      <w:pPr>
        <w:rPr>
          <w:rFonts w:ascii="Times New Roman" w:hAnsi="Times New Roman" w:cs="Times New Roman"/>
          <w:lang w:val="uk-UA"/>
        </w:rPr>
      </w:pPr>
      <w:r w:rsidRPr="00CD7322">
        <w:rPr>
          <w:rFonts w:ascii="Times New Roman" w:hAnsi="Times New Roman" w:cs="Times New Roman"/>
          <w:b/>
          <w:bCs/>
          <w:lang w:val="uk-UA"/>
        </w:rPr>
        <w:t>10. ПОРЯДОК ЗМІНИ І РОЗІРВАННЯ ДОГОВОРУ</w:t>
      </w:r>
      <w:r w:rsidRPr="0037364F">
        <w:rPr>
          <w:rFonts w:ascii="Times New Roman" w:hAnsi="Times New Roman" w:cs="Times New Roman"/>
          <w:lang w:val="uk-UA"/>
        </w:rPr>
        <w:t xml:space="preserve"> </w:t>
      </w:r>
    </w:p>
    <w:p w14:paraId="3D6AEF10" w14:textId="6E2CAD46"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10.1. Платіжна установа залишає за собою право періодично та без попереднього повідомлення вносити зміни до умов цього Публічного договору, шляхом розміщення нової редакції</w:t>
      </w:r>
      <w:r w:rsidR="00CD7322">
        <w:rPr>
          <w:rFonts w:ascii="Times New Roman" w:hAnsi="Times New Roman" w:cs="Times New Roman"/>
          <w:lang w:val="uk-UA"/>
        </w:rPr>
        <w:t xml:space="preserve"> </w:t>
      </w:r>
      <w:r w:rsidRPr="0037364F">
        <w:rPr>
          <w:rFonts w:ascii="Times New Roman" w:hAnsi="Times New Roman" w:cs="Times New Roman"/>
          <w:lang w:val="uk-UA"/>
        </w:rPr>
        <w:t>Публічного договору</w:t>
      </w:r>
      <w:r w:rsidR="00CD7322">
        <w:rPr>
          <w:rFonts w:ascii="Times New Roman" w:hAnsi="Times New Roman" w:cs="Times New Roman"/>
          <w:lang w:val="uk-UA"/>
        </w:rPr>
        <w:t xml:space="preserve"> </w:t>
      </w:r>
      <w:r w:rsidRPr="0037364F">
        <w:rPr>
          <w:rFonts w:ascii="Times New Roman" w:hAnsi="Times New Roman" w:cs="Times New Roman"/>
          <w:lang w:val="uk-UA"/>
        </w:rPr>
        <w:t>на сайті</w:t>
      </w:r>
      <w:r w:rsidR="00CD7322">
        <w:rPr>
          <w:rFonts w:ascii="Times New Roman" w:hAnsi="Times New Roman" w:cs="Times New Roman"/>
          <w:lang w:val="uk-UA"/>
        </w:rPr>
        <w:t xml:space="preserve"> </w:t>
      </w:r>
      <w:r w:rsidRPr="0037364F">
        <w:rPr>
          <w:rFonts w:ascii="Times New Roman" w:hAnsi="Times New Roman" w:cs="Times New Roman"/>
          <w:lang w:val="uk-UA"/>
        </w:rPr>
        <w:t xml:space="preserve">Платіжної установи </w:t>
      </w:r>
      <w:hyperlink r:id="rId8" w:history="1">
        <w:r w:rsidR="00C7323A" w:rsidRPr="00A04586">
          <w:rPr>
            <w:rStyle w:val="Hyperlink"/>
            <w:rFonts w:ascii="Times New Roman" w:hAnsi="Times New Roman" w:cs="Times New Roman"/>
            <w:lang w:val="uk-UA"/>
          </w:rPr>
          <w:t>https://libertyfinance.com.ua</w:t>
        </w:r>
      </w:hyperlink>
      <w:r w:rsidRPr="0037364F">
        <w:rPr>
          <w:rFonts w:ascii="Times New Roman" w:hAnsi="Times New Roman" w:cs="Times New Roman"/>
          <w:lang w:val="uk-UA"/>
        </w:rPr>
        <w:t>. При цьому нові умови надання Послуги є обов’язковими для Платника з моменту розміщення нової редакції цього Публічного договору, якщо інший термін вступу змін в силу не визначений додатково при</w:t>
      </w:r>
      <w:r w:rsidR="00CD7322">
        <w:rPr>
          <w:rFonts w:ascii="Times New Roman" w:hAnsi="Times New Roman" w:cs="Times New Roman"/>
          <w:lang w:val="uk-UA"/>
        </w:rPr>
        <w:t xml:space="preserve"> </w:t>
      </w:r>
      <w:r w:rsidRPr="0037364F">
        <w:rPr>
          <w:rFonts w:ascii="Times New Roman" w:hAnsi="Times New Roman" w:cs="Times New Roman"/>
          <w:lang w:val="uk-UA"/>
        </w:rPr>
        <w:t xml:space="preserve">їх розміщенні. </w:t>
      </w:r>
    </w:p>
    <w:p w14:paraId="30D9B22D" w14:textId="77777777" w:rsidR="00CD7322" w:rsidRDefault="00CD7322" w:rsidP="004D09A6">
      <w:pPr>
        <w:rPr>
          <w:rFonts w:ascii="Times New Roman" w:hAnsi="Times New Roman" w:cs="Times New Roman"/>
          <w:lang w:val="uk-UA"/>
        </w:rPr>
      </w:pPr>
    </w:p>
    <w:p w14:paraId="7F1F558F" w14:textId="77777777" w:rsidR="00C7323A" w:rsidRDefault="00C7323A" w:rsidP="004D09A6">
      <w:pPr>
        <w:rPr>
          <w:rFonts w:ascii="Times New Roman" w:hAnsi="Times New Roman" w:cs="Times New Roman"/>
          <w:lang w:val="uk-UA"/>
        </w:rPr>
      </w:pPr>
    </w:p>
    <w:p w14:paraId="38923A35" w14:textId="77777777" w:rsidR="00CD7322" w:rsidRDefault="0037364F" w:rsidP="004D09A6">
      <w:pPr>
        <w:rPr>
          <w:rFonts w:ascii="Times New Roman" w:hAnsi="Times New Roman" w:cs="Times New Roman"/>
          <w:lang w:val="uk-UA"/>
        </w:rPr>
      </w:pPr>
      <w:r w:rsidRPr="00CD7322">
        <w:rPr>
          <w:rFonts w:ascii="Times New Roman" w:hAnsi="Times New Roman" w:cs="Times New Roman"/>
          <w:b/>
          <w:bCs/>
          <w:lang w:val="uk-UA"/>
        </w:rPr>
        <w:t>11. ПОРЯДОК РОЗГЛЯДУ СПОРІВ</w:t>
      </w:r>
      <w:r w:rsidRPr="0037364F">
        <w:rPr>
          <w:rFonts w:ascii="Times New Roman" w:hAnsi="Times New Roman" w:cs="Times New Roman"/>
          <w:lang w:val="uk-UA"/>
        </w:rPr>
        <w:t xml:space="preserve"> </w:t>
      </w:r>
    </w:p>
    <w:p w14:paraId="2E4A88EB" w14:textId="77777777"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11.1. Платіжна установа ставить за мету допомогти у вирішенні будь-якого питання або суперечки, що може виникнути з Платником. Якщо спір не може бути вирішений в прийнятний спосіб і термін для Платника, такий спір підлягає вирішенню відповідно до вимог чинного законодавства України. </w:t>
      </w:r>
    </w:p>
    <w:p w14:paraId="70E4AD7E" w14:textId="77777777"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lastRenderedPageBreak/>
        <w:t xml:space="preserve">11.2. Платіжна установа цим заявляє та гарантує, що будь яка скарга або претензія Платника, як то усна чи письмова, що може виникнути з цього Публічного договору з питань виконання Операції, буде розглянута Платіжною установою. </w:t>
      </w:r>
    </w:p>
    <w:p w14:paraId="36D74F97" w14:textId="77777777"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11.3. Будь-які звернення Платника будуть розглянуті Платіжною установою у тій формі в якій такі звернення надійдуть Платіжній установі. </w:t>
      </w:r>
    </w:p>
    <w:p w14:paraId="31C0293E" w14:textId="77777777"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11.4. Захист прав Платника, як споживача фінансових платіжних послуг з переказу коштів, здійснюється відповідно до Закону України «Про захист прав споживачів» та прийнятих на його виконання інших нормативно-правових актів України. Платник має змогу звернутися зі скаргою до Платіжної установи та/або Національного банку України. </w:t>
      </w:r>
    </w:p>
    <w:p w14:paraId="3C81360D" w14:textId="77777777"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11.5. Органи, які здійснюють державне регулювання ринку фінансових платіжних послуг: </w:t>
      </w:r>
    </w:p>
    <w:p w14:paraId="4F58C7CC" w14:textId="77777777"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11.5.1. Національний банк України адреса: 01601, Київ, вул. Інститутська, 9 </w:t>
      </w:r>
    </w:p>
    <w:p w14:paraId="3ED9BE88" w14:textId="07579D72" w:rsidR="00CD7322" w:rsidRDefault="0037364F" w:rsidP="00CD7322">
      <w:pPr>
        <w:jc w:val="both"/>
        <w:rPr>
          <w:rFonts w:ascii="Times New Roman" w:hAnsi="Times New Roman" w:cs="Times New Roman"/>
          <w:lang w:val="uk-UA"/>
        </w:rPr>
      </w:pPr>
      <w:proofErr w:type="spellStart"/>
      <w:r w:rsidRPr="0037364F">
        <w:rPr>
          <w:rFonts w:ascii="Times New Roman" w:hAnsi="Times New Roman" w:cs="Times New Roman"/>
          <w:lang w:val="uk-UA"/>
        </w:rPr>
        <w:t>тел</w:t>
      </w:r>
      <w:proofErr w:type="spellEnd"/>
      <w:r w:rsidRPr="0037364F">
        <w:rPr>
          <w:rFonts w:ascii="Times New Roman" w:hAnsi="Times New Roman" w:cs="Times New Roman"/>
          <w:lang w:val="uk-UA"/>
        </w:rPr>
        <w:t>: 0-800-505-240 e-</w:t>
      </w:r>
      <w:proofErr w:type="spellStart"/>
      <w:r w:rsidRPr="0037364F">
        <w:rPr>
          <w:rFonts w:ascii="Times New Roman" w:hAnsi="Times New Roman" w:cs="Times New Roman"/>
          <w:lang w:val="uk-UA"/>
        </w:rPr>
        <w:t>mail</w:t>
      </w:r>
      <w:proofErr w:type="spellEnd"/>
      <w:r w:rsidRPr="0037364F">
        <w:rPr>
          <w:rFonts w:ascii="Times New Roman" w:hAnsi="Times New Roman" w:cs="Times New Roman"/>
          <w:lang w:val="uk-UA"/>
        </w:rPr>
        <w:t xml:space="preserve">: </w:t>
      </w:r>
      <w:hyperlink r:id="rId9" w:history="1">
        <w:r w:rsidR="00CD7322" w:rsidRPr="007D688C">
          <w:rPr>
            <w:rStyle w:val="Hyperlink"/>
            <w:rFonts w:ascii="Times New Roman" w:hAnsi="Times New Roman" w:cs="Times New Roman"/>
            <w:lang w:val="uk-UA"/>
          </w:rPr>
          <w:t>nbu@bank.gov.ua</w:t>
        </w:r>
      </w:hyperlink>
      <w:r w:rsidRPr="0037364F">
        <w:rPr>
          <w:rFonts w:ascii="Times New Roman" w:hAnsi="Times New Roman" w:cs="Times New Roman"/>
          <w:lang w:val="uk-UA"/>
        </w:rPr>
        <w:t xml:space="preserve"> </w:t>
      </w:r>
    </w:p>
    <w:p w14:paraId="41F29CF5" w14:textId="7ADFE953"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сайт Національного банку України </w:t>
      </w:r>
      <w:hyperlink r:id="rId10" w:history="1">
        <w:r w:rsidR="00CD7322" w:rsidRPr="007D688C">
          <w:rPr>
            <w:rStyle w:val="Hyperlink"/>
            <w:rFonts w:ascii="Times New Roman" w:hAnsi="Times New Roman" w:cs="Times New Roman"/>
            <w:lang w:val="uk-UA"/>
          </w:rPr>
          <w:t>https://bank.gov.ua/</w:t>
        </w:r>
      </w:hyperlink>
      <w:r w:rsidRPr="0037364F">
        <w:rPr>
          <w:rFonts w:ascii="Times New Roman" w:hAnsi="Times New Roman" w:cs="Times New Roman"/>
          <w:lang w:val="uk-UA"/>
        </w:rPr>
        <w:t xml:space="preserve"> </w:t>
      </w:r>
    </w:p>
    <w:p w14:paraId="6678BA53" w14:textId="5F0DCF5F"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11.5.2. Управління захисту споживачів Головного управління </w:t>
      </w:r>
      <w:proofErr w:type="spellStart"/>
      <w:r w:rsidRPr="0037364F">
        <w:rPr>
          <w:rFonts w:ascii="Times New Roman" w:hAnsi="Times New Roman" w:cs="Times New Roman"/>
          <w:lang w:val="uk-UA"/>
        </w:rPr>
        <w:t>Держпродспоживслужби</w:t>
      </w:r>
      <w:proofErr w:type="spellEnd"/>
      <w:r w:rsidRPr="0037364F">
        <w:rPr>
          <w:rFonts w:ascii="Times New Roman" w:hAnsi="Times New Roman" w:cs="Times New Roman"/>
          <w:lang w:val="uk-UA"/>
        </w:rPr>
        <w:t xml:space="preserve"> в м. Києві e-</w:t>
      </w:r>
      <w:proofErr w:type="spellStart"/>
      <w:r w:rsidRPr="0037364F">
        <w:rPr>
          <w:rFonts w:ascii="Times New Roman" w:hAnsi="Times New Roman" w:cs="Times New Roman"/>
          <w:lang w:val="uk-UA"/>
        </w:rPr>
        <w:t>mail</w:t>
      </w:r>
      <w:proofErr w:type="spellEnd"/>
      <w:r w:rsidRPr="0037364F">
        <w:rPr>
          <w:rFonts w:ascii="Times New Roman" w:hAnsi="Times New Roman" w:cs="Times New Roman"/>
          <w:lang w:val="uk-UA"/>
        </w:rPr>
        <w:t xml:space="preserve">: </w:t>
      </w:r>
      <w:hyperlink r:id="rId11" w:history="1">
        <w:r w:rsidR="00CD7322" w:rsidRPr="007D688C">
          <w:rPr>
            <w:rStyle w:val="Hyperlink"/>
            <w:rFonts w:ascii="Times New Roman" w:hAnsi="Times New Roman" w:cs="Times New Roman"/>
            <w:lang w:val="uk-UA"/>
          </w:rPr>
          <w:t>zvernen@dpss.gov.ua</w:t>
        </w:r>
      </w:hyperlink>
      <w:r w:rsidRPr="0037364F">
        <w:rPr>
          <w:rFonts w:ascii="Times New Roman" w:hAnsi="Times New Roman" w:cs="Times New Roman"/>
          <w:lang w:val="uk-UA"/>
        </w:rPr>
        <w:t xml:space="preserve"> </w:t>
      </w:r>
    </w:p>
    <w:p w14:paraId="1F34F9FD" w14:textId="77777777"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адреса: 04053, м. Київ, вул. </w:t>
      </w:r>
      <w:proofErr w:type="spellStart"/>
      <w:r w:rsidRPr="0037364F">
        <w:rPr>
          <w:rFonts w:ascii="Times New Roman" w:hAnsi="Times New Roman" w:cs="Times New Roman"/>
          <w:lang w:val="uk-UA"/>
        </w:rPr>
        <w:t>Некрасовська</w:t>
      </w:r>
      <w:proofErr w:type="spellEnd"/>
      <w:r w:rsidRPr="0037364F">
        <w:rPr>
          <w:rFonts w:ascii="Times New Roman" w:hAnsi="Times New Roman" w:cs="Times New Roman"/>
          <w:lang w:val="uk-UA"/>
        </w:rPr>
        <w:t xml:space="preserve">, 10/8 </w:t>
      </w:r>
    </w:p>
    <w:p w14:paraId="63D18AC8" w14:textId="49E2282E"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сайт Головного управління </w:t>
      </w:r>
      <w:proofErr w:type="spellStart"/>
      <w:r w:rsidRPr="0037364F">
        <w:rPr>
          <w:rFonts w:ascii="Times New Roman" w:hAnsi="Times New Roman" w:cs="Times New Roman"/>
          <w:lang w:val="uk-UA"/>
        </w:rPr>
        <w:t>Держпродспоживслужби</w:t>
      </w:r>
      <w:proofErr w:type="spellEnd"/>
      <w:r w:rsidRPr="0037364F">
        <w:rPr>
          <w:rFonts w:ascii="Times New Roman" w:hAnsi="Times New Roman" w:cs="Times New Roman"/>
          <w:lang w:val="uk-UA"/>
        </w:rPr>
        <w:t xml:space="preserve"> в м. Києві </w:t>
      </w:r>
      <w:hyperlink r:id="rId12" w:history="1">
        <w:r w:rsidR="00CD7322" w:rsidRPr="007D688C">
          <w:rPr>
            <w:rStyle w:val="Hyperlink"/>
            <w:rFonts w:ascii="Times New Roman" w:hAnsi="Times New Roman" w:cs="Times New Roman"/>
            <w:lang w:val="uk-UA"/>
          </w:rPr>
          <w:t>http://www.kiev.dpss.gov.ua/</w:t>
        </w:r>
      </w:hyperlink>
      <w:r w:rsidRPr="0037364F">
        <w:rPr>
          <w:rFonts w:ascii="Times New Roman" w:hAnsi="Times New Roman" w:cs="Times New Roman"/>
          <w:lang w:val="uk-UA"/>
        </w:rPr>
        <w:t xml:space="preserve"> </w:t>
      </w:r>
    </w:p>
    <w:p w14:paraId="7021CF13" w14:textId="77777777" w:rsidR="00CD7322" w:rsidRDefault="00CD7322" w:rsidP="004D09A6">
      <w:pPr>
        <w:rPr>
          <w:rFonts w:ascii="Times New Roman" w:hAnsi="Times New Roman" w:cs="Times New Roman"/>
          <w:b/>
          <w:bCs/>
          <w:lang w:val="uk-UA"/>
        </w:rPr>
      </w:pPr>
    </w:p>
    <w:p w14:paraId="5BA02D30" w14:textId="44363F29" w:rsidR="00CD7322" w:rsidRDefault="00CD7322" w:rsidP="004D09A6">
      <w:pPr>
        <w:rPr>
          <w:rFonts w:ascii="Times New Roman" w:hAnsi="Times New Roman" w:cs="Times New Roman"/>
          <w:lang w:val="uk-UA"/>
        </w:rPr>
      </w:pPr>
      <w:r>
        <w:rPr>
          <w:rFonts w:ascii="Times New Roman" w:hAnsi="Times New Roman" w:cs="Times New Roman"/>
          <w:b/>
          <w:bCs/>
          <w:lang w:val="uk-UA"/>
        </w:rPr>
        <w:t xml:space="preserve">12. </w:t>
      </w:r>
      <w:r w:rsidR="0037364F" w:rsidRPr="00CD7322">
        <w:rPr>
          <w:rFonts w:ascii="Times New Roman" w:hAnsi="Times New Roman" w:cs="Times New Roman"/>
          <w:b/>
          <w:bCs/>
          <w:lang w:val="uk-UA"/>
        </w:rPr>
        <w:t>ЗАКЛЮЧНІ ПОЛОЖЕННЯ</w:t>
      </w:r>
      <w:r w:rsidR="0037364F" w:rsidRPr="0037364F">
        <w:rPr>
          <w:rFonts w:ascii="Times New Roman" w:hAnsi="Times New Roman" w:cs="Times New Roman"/>
          <w:lang w:val="uk-UA"/>
        </w:rPr>
        <w:t xml:space="preserve"> </w:t>
      </w:r>
    </w:p>
    <w:p w14:paraId="23491FCE" w14:textId="5773D487" w:rsidR="00CD7322" w:rsidRDefault="0037364F" w:rsidP="00CD7322">
      <w:pPr>
        <w:jc w:val="both"/>
        <w:rPr>
          <w:rFonts w:ascii="Times New Roman" w:hAnsi="Times New Roman" w:cs="Times New Roman"/>
          <w:lang w:val="uk-UA"/>
        </w:rPr>
      </w:pPr>
      <w:r w:rsidRPr="0037364F">
        <w:rPr>
          <w:rFonts w:ascii="Times New Roman" w:hAnsi="Times New Roman" w:cs="Times New Roman"/>
          <w:lang w:val="uk-UA"/>
        </w:rPr>
        <w:t>12.1. У разі невідповідності будь-якої частини цього Публічного договору законодавству України, у тому числі у зв'язку з прийняттям нових законодавчих актів, він буде діяти лише в тій частині, яка не суперечить законодавству України. Платіжна установа: ТОВ «</w:t>
      </w:r>
      <w:r w:rsidR="00C7323A">
        <w:rPr>
          <w:rFonts w:ascii="Times New Roman" w:hAnsi="Times New Roman" w:cs="Times New Roman"/>
          <w:lang w:val="uk-UA"/>
        </w:rPr>
        <w:t>ФК «ЛІБЕРТІ ФІНАНС</w:t>
      </w:r>
      <w:r w:rsidRPr="0037364F">
        <w:rPr>
          <w:rFonts w:ascii="Times New Roman" w:hAnsi="Times New Roman" w:cs="Times New Roman"/>
          <w:lang w:val="uk-UA"/>
        </w:rPr>
        <w:t xml:space="preserve">» Місцезнаходження та поштова адреса: </w:t>
      </w:r>
      <w:r w:rsidR="00CD7322">
        <w:rPr>
          <w:rFonts w:ascii="Times New Roman" w:hAnsi="Times New Roman" w:cs="Times New Roman"/>
          <w:lang w:val="uk-UA"/>
        </w:rPr>
        <w:t xml:space="preserve">Україна, </w:t>
      </w:r>
      <w:r w:rsidR="00C7323A">
        <w:rPr>
          <w:rFonts w:ascii="Times New Roman" w:hAnsi="Times New Roman" w:cs="Times New Roman"/>
          <w:lang w:val="uk-UA"/>
        </w:rPr>
        <w:t>01135, місто Київ, вулиця Дмитрівська, будинок 92-94, літера «А»</w:t>
      </w:r>
      <w:r w:rsidR="00CD7322">
        <w:rPr>
          <w:rFonts w:ascii="Times New Roman" w:hAnsi="Times New Roman" w:cs="Times New Roman"/>
          <w:lang w:val="uk-UA"/>
        </w:rPr>
        <w:t>,</w:t>
      </w:r>
      <w:r w:rsidRPr="0037364F">
        <w:rPr>
          <w:rFonts w:ascii="Times New Roman" w:hAnsi="Times New Roman" w:cs="Times New Roman"/>
          <w:lang w:val="uk-UA"/>
        </w:rPr>
        <w:t xml:space="preserve"> Код ЄДРПОУ: </w:t>
      </w:r>
      <w:r w:rsidR="00C7323A">
        <w:rPr>
          <w:rFonts w:ascii="Times New Roman" w:hAnsi="Times New Roman" w:cs="Times New Roman"/>
          <w:lang w:val="uk-UA"/>
        </w:rPr>
        <w:t>39806926</w:t>
      </w:r>
      <w:r w:rsidR="00CD7322">
        <w:rPr>
          <w:rFonts w:ascii="Times New Roman" w:hAnsi="Times New Roman" w:cs="Times New Roman"/>
          <w:lang w:val="uk-UA"/>
        </w:rPr>
        <w:t>.</w:t>
      </w:r>
      <w:r w:rsidRPr="0037364F">
        <w:rPr>
          <w:rFonts w:ascii="Times New Roman" w:hAnsi="Times New Roman" w:cs="Times New Roman"/>
          <w:lang w:val="uk-UA"/>
        </w:rPr>
        <w:t xml:space="preserve"> Офіційний сайт: </w:t>
      </w:r>
      <w:r w:rsidR="00C7323A" w:rsidRPr="00C7323A">
        <w:rPr>
          <w:rFonts w:ascii="Times New Roman" w:hAnsi="Times New Roman" w:cs="Times New Roman"/>
          <w:lang w:val="uk-UA"/>
        </w:rPr>
        <w:t>https://libertyfinance.com.ua</w:t>
      </w:r>
    </w:p>
    <w:p w14:paraId="4B1E5B7E" w14:textId="4B511286" w:rsidR="00CD7322" w:rsidRPr="00C7323A" w:rsidRDefault="0037364F" w:rsidP="00CD7322">
      <w:pPr>
        <w:jc w:val="both"/>
        <w:rPr>
          <w:rFonts w:ascii="Times New Roman" w:hAnsi="Times New Roman" w:cs="Times New Roman"/>
          <w:lang w:val="uk-UA"/>
        </w:rPr>
      </w:pPr>
      <w:r w:rsidRPr="0037364F">
        <w:rPr>
          <w:rFonts w:ascii="Times New Roman" w:hAnsi="Times New Roman" w:cs="Times New Roman"/>
          <w:lang w:val="uk-UA"/>
        </w:rPr>
        <w:t>e-</w:t>
      </w:r>
      <w:proofErr w:type="spellStart"/>
      <w:r w:rsidRPr="0037364F">
        <w:rPr>
          <w:rFonts w:ascii="Times New Roman" w:hAnsi="Times New Roman" w:cs="Times New Roman"/>
          <w:lang w:val="uk-UA"/>
        </w:rPr>
        <w:t>mail</w:t>
      </w:r>
      <w:proofErr w:type="spellEnd"/>
      <w:r w:rsidRPr="0037364F">
        <w:rPr>
          <w:rFonts w:ascii="Times New Roman" w:hAnsi="Times New Roman" w:cs="Times New Roman"/>
          <w:lang w:val="uk-UA"/>
        </w:rPr>
        <w:t xml:space="preserve">: </w:t>
      </w:r>
      <w:r w:rsidR="00C7323A" w:rsidRPr="00C7323A">
        <w:rPr>
          <w:rFonts w:ascii="Times New Roman" w:hAnsi="Times New Roman" w:cs="Times New Roman"/>
          <w:lang w:val="uk-UA"/>
        </w:rPr>
        <w:t>info@libertyfinance.com.ua</w:t>
      </w:r>
    </w:p>
    <w:p w14:paraId="27A31FA8" w14:textId="71517E0C" w:rsidR="0037364F" w:rsidRPr="0037364F" w:rsidRDefault="0037364F" w:rsidP="00CD7322">
      <w:pPr>
        <w:jc w:val="both"/>
        <w:rPr>
          <w:rFonts w:ascii="Times New Roman" w:hAnsi="Times New Roman" w:cs="Times New Roman"/>
          <w:lang w:val="uk-UA"/>
        </w:rPr>
      </w:pPr>
      <w:r w:rsidRPr="0037364F">
        <w:rPr>
          <w:rFonts w:ascii="Times New Roman" w:hAnsi="Times New Roman" w:cs="Times New Roman"/>
          <w:lang w:val="uk-UA"/>
        </w:rPr>
        <w:t xml:space="preserve">Директор </w:t>
      </w:r>
      <w:r w:rsidR="00C7323A">
        <w:rPr>
          <w:rFonts w:ascii="Times New Roman" w:hAnsi="Times New Roman" w:cs="Times New Roman"/>
          <w:lang w:val="uk-UA"/>
        </w:rPr>
        <w:t>Ткаченко А.С.</w:t>
      </w:r>
    </w:p>
    <w:sectPr w:rsidR="0037364F" w:rsidRPr="003736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E7F"/>
    <w:multiLevelType w:val="hybridMultilevel"/>
    <w:tmpl w:val="680621A8"/>
    <w:lvl w:ilvl="0" w:tplc="D1E48E80">
      <w:start w:val="2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533A31"/>
    <w:multiLevelType w:val="hybridMultilevel"/>
    <w:tmpl w:val="220CA298"/>
    <w:lvl w:ilvl="0" w:tplc="ECD09FE2">
      <w:numFmt w:val="bullet"/>
      <w:lvlText w:val="-"/>
      <w:lvlJc w:val="left"/>
      <w:pPr>
        <w:ind w:left="1428" w:hanging="360"/>
      </w:pPr>
      <w:rPr>
        <w:rFonts w:ascii="Times New Roman" w:eastAsia="Times New Roman" w:hAnsi="Times New Roman" w:cs="Times New Roman"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2EA3C45"/>
    <w:multiLevelType w:val="multilevel"/>
    <w:tmpl w:val="CCE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425D5"/>
    <w:multiLevelType w:val="hybridMultilevel"/>
    <w:tmpl w:val="83F2767C"/>
    <w:lvl w:ilvl="0" w:tplc="AF48CEF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913B8"/>
    <w:multiLevelType w:val="hybridMultilevel"/>
    <w:tmpl w:val="07E069BE"/>
    <w:lvl w:ilvl="0" w:tplc="938CE926">
      <w:start w:val="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6D10C3"/>
    <w:multiLevelType w:val="hybridMultilevel"/>
    <w:tmpl w:val="CA6C1A28"/>
    <w:lvl w:ilvl="0" w:tplc="22906734">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B42704"/>
    <w:multiLevelType w:val="hybridMultilevel"/>
    <w:tmpl w:val="C51E842A"/>
    <w:lvl w:ilvl="0" w:tplc="9760E542">
      <w:start w:val="3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6E057B99"/>
    <w:multiLevelType w:val="multilevel"/>
    <w:tmpl w:val="EBBE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A11F0B"/>
    <w:multiLevelType w:val="hybridMultilevel"/>
    <w:tmpl w:val="E5207B6A"/>
    <w:lvl w:ilvl="0" w:tplc="E75667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88888605">
    <w:abstractNumId w:val="5"/>
  </w:num>
  <w:num w:numId="2" w16cid:durableId="797603999">
    <w:abstractNumId w:val="0"/>
  </w:num>
  <w:num w:numId="3" w16cid:durableId="1617562607">
    <w:abstractNumId w:val="6"/>
  </w:num>
  <w:num w:numId="4" w16cid:durableId="1743525077">
    <w:abstractNumId w:val="7"/>
  </w:num>
  <w:num w:numId="5" w16cid:durableId="1806003806">
    <w:abstractNumId w:val="8"/>
  </w:num>
  <w:num w:numId="6" w16cid:durableId="1511682764">
    <w:abstractNumId w:val="2"/>
  </w:num>
  <w:num w:numId="7" w16cid:durableId="1435974683">
    <w:abstractNumId w:val="1"/>
  </w:num>
  <w:num w:numId="8" w16cid:durableId="1197355341">
    <w:abstractNumId w:val="3"/>
  </w:num>
  <w:num w:numId="9" w16cid:durableId="7097675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EF4"/>
    <w:rsid w:val="000337FC"/>
    <w:rsid w:val="000A252E"/>
    <w:rsid w:val="000D1FEB"/>
    <w:rsid w:val="000D6B7B"/>
    <w:rsid w:val="000D7A2A"/>
    <w:rsid w:val="000D7CA9"/>
    <w:rsid w:val="00107F55"/>
    <w:rsid w:val="00115DC0"/>
    <w:rsid w:val="0012383B"/>
    <w:rsid w:val="0014547A"/>
    <w:rsid w:val="00151A3F"/>
    <w:rsid w:val="0015369A"/>
    <w:rsid w:val="001A1A7D"/>
    <w:rsid w:val="001C3777"/>
    <w:rsid w:val="001F4866"/>
    <w:rsid w:val="00256310"/>
    <w:rsid w:val="003015AE"/>
    <w:rsid w:val="00371E8F"/>
    <w:rsid w:val="0037364F"/>
    <w:rsid w:val="003C4B3C"/>
    <w:rsid w:val="003D22F0"/>
    <w:rsid w:val="003E4EB4"/>
    <w:rsid w:val="004166D1"/>
    <w:rsid w:val="00424EA5"/>
    <w:rsid w:val="00434480"/>
    <w:rsid w:val="004769EA"/>
    <w:rsid w:val="00480619"/>
    <w:rsid w:val="004D09A6"/>
    <w:rsid w:val="004D242F"/>
    <w:rsid w:val="00503058"/>
    <w:rsid w:val="0051621F"/>
    <w:rsid w:val="00555814"/>
    <w:rsid w:val="0055725F"/>
    <w:rsid w:val="005849BE"/>
    <w:rsid w:val="00593297"/>
    <w:rsid w:val="00614741"/>
    <w:rsid w:val="006575EB"/>
    <w:rsid w:val="0066261D"/>
    <w:rsid w:val="00664DF2"/>
    <w:rsid w:val="006667D3"/>
    <w:rsid w:val="0069540A"/>
    <w:rsid w:val="006A12B3"/>
    <w:rsid w:val="006C7AC1"/>
    <w:rsid w:val="006D6790"/>
    <w:rsid w:val="00703FE5"/>
    <w:rsid w:val="007075E1"/>
    <w:rsid w:val="00731141"/>
    <w:rsid w:val="0078570A"/>
    <w:rsid w:val="007B58AE"/>
    <w:rsid w:val="007D21C1"/>
    <w:rsid w:val="00822F18"/>
    <w:rsid w:val="008366BF"/>
    <w:rsid w:val="00852C86"/>
    <w:rsid w:val="008D5E1C"/>
    <w:rsid w:val="00946236"/>
    <w:rsid w:val="009F63AA"/>
    <w:rsid w:val="00A055E2"/>
    <w:rsid w:val="00A72177"/>
    <w:rsid w:val="00A81EF4"/>
    <w:rsid w:val="00A83355"/>
    <w:rsid w:val="00A947FD"/>
    <w:rsid w:val="00AE1D51"/>
    <w:rsid w:val="00B21C00"/>
    <w:rsid w:val="00B2279C"/>
    <w:rsid w:val="00B42439"/>
    <w:rsid w:val="00B43355"/>
    <w:rsid w:val="00B723E5"/>
    <w:rsid w:val="00BA79C2"/>
    <w:rsid w:val="00BC661A"/>
    <w:rsid w:val="00C7323A"/>
    <w:rsid w:val="00C77184"/>
    <w:rsid w:val="00C827C8"/>
    <w:rsid w:val="00C82958"/>
    <w:rsid w:val="00CD7322"/>
    <w:rsid w:val="00CD7E22"/>
    <w:rsid w:val="00D819C5"/>
    <w:rsid w:val="00DF5B8F"/>
    <w:rsid w:val="00E01581"/>
    <w:rsid w:val="00E303D6"/>
    <w:rsid w:val="00E321DE"/>
    <w:rsid w:val="00E46DB6"/>
    <w:rsid w:val="00E674A4"/>
    <w:rsid w:val="00EA1196"/>
    <w:rsid w:val="00F1114F"/>
    <w:rsid w:val="00F26838"/>
    <w:rsid w:val="00F300B3"/>
    <w:rsid w:val="00F71D2B"/>
    <w:rsid w:val="00F91086"/>
    <w:rsid w:val="00F92C1A"/>
    <w:rsid w:val="00FA6668"/>
    <w:rsid w:val="00FC44BB"/>
    <w:rsid w:val="00FC6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A0BF2"/>
  <w15:docId w15:val="{E98977E4-42FD-4D09-8446-CDB50BF60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61A"/>
    <w:rPr>
      <w:color w:val="0563C1" w:themeColor="hyperlink"/>
      <w:u w:val="single"/>
    </w:rPr>
  </w:style>
  <w:style w:type="paragraph" w:styleId="ListParagraph">
    <w:name w:val="List Paragraph"/>
    <w:basedOn w:val="Normal"/>
    <w:uiPriority w:val="34"/>
    <w:qFormat/>
    <w:rsid w:val="000337FC"/>
    <w:pPr>
      <w:ind w:left="720"/>
      <w:contextualSpacing/>
    </w:pPr>
  </w:style>
  <w:style w:type="character" w:customStyle="1" w:styleId="rvts9">
    <w:name w:val="rvts9"/>
    <w:rsid w:val="00F91086"/>
  </w:style>
  <w:style w:type="paragraph" w:styleId="BalloonText">
    <w:name w:val="Balloon Text"/>
    <w:basedOn w:val="Normal"/>
    <w:link w:val="BalloonTextChar"/>
    <w:uiPriority w:val="99"/>
    <w:semiHidden/>
    <w:unhideWhenUsed/>
    <w:rsid w:val="00695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40A"/>
    <w:rPr>
      <w:rFonts w:ascii="Segoe UI" w:hAnsi="Segoe UI" w:cs="Segoe UI"/>
      <w:sz w:val="18"/>
      <w:szCs w:val="18"/>
    </w:rPr>
  </w:style>
  <w:style w:type="paragraph" w:styleId="NormalWeb">
    <w:name w:val="Normal (Web)"/>
    <w:basedOn w:val="Normal"/>
    <w:uiPriority w:val="99"/>
    <w:unhideWhenUsed/>
    <w:rsid w:val="003E4EB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NoSpacing">
    <w:name w:val="No Spacing"/>
    <w:uiPriority w:val="1"/>
    <w:qFormat/>
    <w:rsid w:val="0055725F"/>
    <w:pPr>
      <w:spacing w:after="0" w:line="240" w:lineRule="auto"/>
    </w:pPr>
    <w:rPr>
      <w:rFonts w:ascii="Calibri" w:eastAsia="Calibri" w:hAnsi="Calibri" w:cs="Times New Roman"/>
    </w:rPr>
  </w:style>
  <w:style w:type="character" w:customStyle="1" w:styleId="FontStyle20">
    <w:name w:val="Font Style20"/>
    <w:basedOn w:val="DefaultParagraphFont"/>
    <w:rsid w:val="00731141"/>
    <w:rPr>
      <w:rFonts w:ascii="Times New Roman" w:hAnsi="Times New Roman" w:cs="Times New Roman" w:hint="default"/>
      <w:sz w:val="20"/>
      <w:szCs w:val="20"/>
    </w:rPr>
  </w:style>
  <w:style w:type="character" w:customStyle="1" w:styleId="Bodytext2">
    <w:name w:val="Body text (2)_"/>
    <w:link w:val="Bodytext20"/>
    <w:rsid w:val="00731141"/>
    <w:rPr>
      <w:rFonts w:ascii="Times New Roman" w:eastAsia="Times New Roman" w:hAnsi="Times New Roman"/>
      <w:shd w:val="clear" w:color="auto" w:fill="FFFFFF"/>
    </w:rPr>
  </w:style>
  <w:style w:type="paragraph" w:customStyle="1" w:styleId="Bodytext20">
    <w:name w:val="Body text (2)"/>
    <w:basedOn w:val="Normal"/>
    <w:link w:val="Bodytext2"/>
    <w:rsid w:val="00731141"/>
    <w:pPr>
      <w:widowControl w:val="0"/>
      <w:shd w:val="clear" w:color="auto" w:fill="FFFFFF"/>
      <w:spacing w:after="540" w:line="0" w:lineRule="atLeast"/>
      <w:jc w:val="center"/>
    </w:pPr>
    <w:rPr>
      <w:rFonts w:ascii="Times New Roman" w:eastAsia="Times New Roman" w:hAnsi="Times New Roman"/>
    </w:rPr>
  </w:style>
  <w:style w:type="character" w:customStyle="1" w:styleId="UnresolvedMention1">
    <w:name w:val="Unresolved Mention1"/>
    <w:basedOn w:val="DefaultParagraphFont"/>
    <w:uiPriority w:val="99"/>
    <w:semiHidden/>
    <w:unhideWhenUsed/>
    <w:rsid w:val="00A947FD"/>
    <w:rPr>
      <w:color w:val="605E5C"/>
      <w:shd w:val="clear" w:color="auto" w:fill="E1DFDD"/>
    </w:rPr>
  </w:style>
  <w:style w:type="character" w:styleId="Strong">
    <w:name w:val="Strong"/>
    <w:basedOn w:val="DefaultParagraphFont"/>
    <w:uiPriority w:val="22"/>
    <w:qFormat/>
    <w:rsid w:val="000D6B7B"/>
    <w:rPr>
      <w:b/>
      <w:bCs/>
    </w:rPr>
  </w:style>
  <w:style w:type="paragraph" w:customStyle="1" w:styleId="rvps2">
    <w:name w:val="rvps2"/>
    <w:basedOn w:val="Normal"/>
    <w:rsid w:val="00E321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321DE"/>
  </w:style>
  <w:style w:type="table" w:styleId="TableGrid">
    <w:name w:val="Table Grid"/>
    <w:basedOn w:val="TableNormal"/>
    <w:uiPriority w:val="39"/>
    <w:rsid w:val="00E32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5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6935">
      <w:bodyDiv w:val="1"/>
      <w:marLeft w:val="0"/>
      <w:marRight w:val="0"/>
      <w:marTop w:val="0"/>
      <w:marBottom w:val="0"/>
      <w:divBdr>
        <w:top w:val="none" w:sz="0" w:space="0" w:color="auto"/>
        <w:left w:val="none" w:sz="0" w:space="0" w:color="auto"/>
        <w:bottom w:val="none" w:sz="0" w:space="0" w:color="auto"/>
        <w:right w:val="none" w:sz="0" w:space="0" w:color="auto"/>
      </w:divBdr>
    </w:div>
    <w:div w:id="294063160">
      <w:bodyDiv w:val="1"/>
      <w:marLeft w:val="0"/>
      <w:marRight w:val="0"/>
      <w:marTop w:val="0"/>
      <w:marBottom w:val="0"/>
      <w:divBdr>
        <w:top w:val="none" w:sz="0" w:space="0" w:color="auto"/>
        <w:left w:val="none" w:sz="0" w:space="0" w:color="auto"/>
        <w:bottom w:val="none" w:sz="0" w:space="0" w:color="auto"/>
        <w:right w:val="none" w:sz="0" w:space="0" w:color="auto"/>
      </w:divBdr>
    </w:div>
    <w:div w:id="331834949">
      <w:bodyDiv w:val="1"/>
      <w:marLeft w:val="0"/>
      <w:marRight w:val="0"/>
      <w:marTop w:val="0"/>
      <w:marBottom w:val="0"/>
      <w:divBdr>
        <w:top w:val="none" w:sz="0" w:space="0" w:color="auto"/>
        <w:left w:val="none" w:sz="0" w:space="0" w:color="auto"/>
        <w:bottom w:val="none" w:sz="0" w:space="0" w:color="auto"/>
        <w:right w:val="none" w:sz="0" w:space="0" w:color="auto"/>
      </w:divBdr>
    </w:div>
    <w:div w:id="360515531">
      <w:bodyDiv w:val="1"/>
      <w:marLeft w:val="0"/>
      <w:marRight w:val="0"/>
      <w:marTop w:val="0"/>
      <w:marBottom w:val="0"/>
      <w:divBdr>
        <w:top w:val="none" w:sz="0" w:space="0" w:color="auto"/>
        <w:left w:val="none" w:sz="0" w:space="0" w:color="auto"/>
        <w:bottom w:val="none" w:sz="0" w:space="0" w:color="auto"/>
        <w:right w:val="none" w:sz="0" w:space="0" w:color="auto"/>
      </w:divBdr>
      <w:divsChild>
        <w:div w:id="1058436715">
          <w:marLeft w:val="0"/>
          <w:marRight w:val="0"/>
          <w:marTop w:val="0"/>
          <w:marBottom w:val="0"/>
          <w:divBdr>
            <w:top w:val="none" w:sz="0" w:space="0" w:color="auto"/>
            <w:left w:val="none" w:sz="0" w:space="0" w:color="auto"/>
            <w:bottom w:val="none" w:sz="0" w:space="0" w:color="auto"/>
            <w:right w:val="none" w:sz="0" w:space="0" w:color="auto"/>
          </w:divBdr>
          <w:divsChild>
            <w:div w:id="707026835">
              <w:marLeft w:val="0"/>
              <w:marRight w:val="0"/>
              <w:marTop w:val="0"/>
              <w:marBottom w:val="0"/>
              <w:divBdr>
                <w:top w:val="none" w:sz="0" w:space="0" w:color="auto"/>
                <w:left w:val="none" w:sz="0" w:space="0" w:color="auto"/>
                <w:bottom w:val="none" w:sz="0" w:space="0" w:color="auto"/>
                <w:right w:val="none" w:sz="0" w:space="0" w:color="auto"/>
              </w:divBdr>
              <w:divsChild>
                <w:div w:id="17192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82894">
      <w:bodyDiv w:val="1"/>
      <w:marLeft w:val="0"/>
      <w:marRight w:val="0"/>
      <w:marTop w:val="0"/>
      <w:marBottom w:val="0"/>
      <w:divBdr>
        <w:top w:val="none" w:sz="0" w:space="0" w:color="auto"/>
        <w:left w:val="none" w:sz="0" w:space="0" w:color="auto"/>
        <w:bottom w:val="none" w:sz="0" w:space="0" w:color="auto"/>
        <w:right w:val="none" w:sz="0" w:space="0" w:color="auto"/>
      </w:divBdr>
    </w:div>
    <w:div w:id="665673201">
      <w:bodyDiv w:val="1"/>
      <w:marLeft w:val="0"/>
      <w:marRight w:val="0"/>
      <w:marTop w:val="0"/>
      <w:marBottom w:val="0"/>
      <w:divBdr>
        <w:top w:val="none" w:sz="0" w:space="0" w:color="auto"/>
        <w:left w:val="none" w:sz="0" w:space="0" w:color="auto"/>
        <w:bottom w:val="none" w:sz="0" w:space="0" w:color="auto"/>
        <w:right w:val="none" w:sz="0" w:space="0" w:color="auto"/>
      </w:divBdr>
    </w:div>
    <w:div w:id="771556568">
      <w:bodyDiv w:val="1"/>
      <w:marLeft w:val="0"/>
      <w:marRight w:val="0"/>
      <w:marTop w:val="0"/>
      <w:marBottom w:val="0"/>
      <w:divBdr>
        <w:top w:val="none" w:sz="0" w:space="0" w:color="auto"/>
        <w:left w:val="none" w:sz="0" w:space="0" w:color="auto"/>
        <w:bottom w:val="none" w:sz="0" w:space="0" w:color="auto"/>
        <w:right w:val="none" w:sz="0" w:space="0" w:color="auto"/>
      </w:divBdr>
      <w:divsChild>
        <w:div w:id="213391588">
          <w:marLeft w:val="0"/>
          <w:marRight w:val="0"/>
          <w:marTop w:val="0"/>
          <w:marBottom w:val="0"/>
          <w:divBdr>
            <w:top w:val="none" w:sz="0" w:space="0" w:color="auto"/>
            <w:left w:val="none" w:sz="0" w:space="0" w:color="auto"/>
            <w:bottom w:val="none" w:sz="0" w:space="0" w:color="auto"/>
            <w:right w:val="none" w:sz="0" w:space="0" w:color="auto"/>
          </w:divBdr>
        </w:div>
      </w:divsChild>
    </w:div>
    <w:div w:id="977298821">
      <w:bodyDiv w:val="1"/>
      <w:marLeft w:val="0"/>
      <w:marRight w:val="0"/>
      <w:marTop w:val="0"/>
      <w:marBottom w:val="0"/>
      <w:divBdr>
        <w:top w:val="none" w:sz="0" w:space="0" w:color="auto"/>
        <w:left w:val="none" w:sz="0" w:space="0" w:color="auto"/>
        <w:bottom w:val="none" w:sz="0" w:space="0" w:color="auto"/>
        <w:right w:val="none" w:sz="0" w:space="0" w:color="auto"/>
      </w:divBdr>
    </w:div>
    <w:div w:id="1158496261">
      <w:bodyDiv w:val="1"/>
      <w:marLeft w:val="0"/>
      <w:marRight w:val="0"/>
      <w:marTop w:val="0"/>
      <w:marBottom w:val="0"/>
      <w:divBdr>
        <w:top w:val="none" w:sz="0" w:space="0" w:color="auto"/>
        <w:left w:val="none" w:sz="0" w:space="0" w:color="auto"/>
        <w:bottom w:val="none" w:sz="0" w:space="0" w:color="auto"/>
        <w:right w:val="none" w:sz="0" w:space="0" w:color="auto"/>
      </w:divBdr>
      <w:divsChild>
        <w:div w:id="443109904">
          <w:marLeft w:val="0"/>
          <w:marRight w:val="0"/>
          <w:marTop w:val="0"/>
          <w:marBottom w:val="0"/>
          <w:divBdr>
            <w:top w:val="none" w:sz="0" w:space="0" w:color="auto"/>
            <w:left w:val="none" w:sz="0" w:space="0" w:color="auto"/>
            <w:bottom w:val="none" w:sz="0" w:space="0" w:color="auto"/>
            <w:right w:val="none" w:sz="0" w:space="0" w:color="auto"/>
          </w:divBdr>
          <w:divsChild>
            <w:div w:id="379478767">
              <w:marLeft w:val="0"/>
              <w:marRight w:val="0"/>
              <w:marTop w:val="0"/>
              <w:marBottom w:val="0"/>
              <w:divBdr>
                <w:top w:val="none" w:sz="0" w:space="0" w:color="auto"/>
                <w:left w:val="none" w:sz="0" w:space="0" w:color="auto"/>
                <w:bottom w:val="none" w:sz="0" w:space="0" w:color="auto"/>
                <w:right w:val="none" w:sz="0" w:space="0" w:color="auto"/>
              </w:divBdr>
              <w:divsChild>
                <w:div w:id="7728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6554">
          <w:marLeft w:val="0"/>
          <w:marRight w:val="0"/>
          <w:marTop w:val="0"/>
          <w:marBottom w:val="0"/>
          <w:divBdr>
            <w:top w:val="none" w:sz="0" w:space="0" w:color="auto"/>
            <w:left w:val="none" w:sz="0" w:space="0" w:color="auto"/>
            <w:bottom w:val="none" w:sz="0" w:space="0" w:color="auto"/>
            <w:right w:val="none" w:sz="0" w:space="0" w:color="auto"/>
          </w:divBdr>
          <w:divsChild>
            <w:div w:id="1235895114">
              <w:marLeft w:val="0"/>
              <w:marRight w:val="0"/>
              <w:marTop w:val="0"/>
              <w:marBottom w:val="0"/>
              <w:divBdr>
                <w:top w:val="none" w:sz="0" w:space="0" w:color="auto"/>
                <w:left w:val="none" w:sz="0" w:space="0" w:color="auto"/>
                <w:bottom w:val="none" w:sz="0" w:space="0" w:color="auto"/>
                <w:right w:val="none" w:sz="0" w:space="0" w:color="auto"/>
              </w:divBdr>
              <w:divsChild>
                <w:div w:id="11153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6248">
          <w:marLeft w:val="0"/>
          <w:marRight w:val="0"/>
          <w:marTop w:val="0"/>
          <w:marBottom w:val="0"/>
          <w:divBdr>
            <w:top w:val="none" w:sz="0" w:space="0" w:color="auto"/>
            <w:left w:val="none" w:sz="0" w:space="0" w:color="auto"/>
            <w:bottom w:val="none" w:sz="0" w:space="0" w:color="auto"/>
            <w:right w:val="none" w:sz="0" w:space="0" w:color="auto"/>
          </w:divBdr>
          <w:divsChild>
            <w:div w:id="911696297">
              <w:marLeft w:val="0"/>
              <w:marRight w:val="0"/>
              <w:marTop w:val="0"/>
              <w:marBottom w:val="0"/>
              <w:divBdr>
                <w:top w:val="none" w:sz="0" w:space="0" w:color="auto"/>
                <w:left w:val="none" w:sz="0" w:space="0" w:color="auto"/>
                <w:bottom w:val="none" w:sz="0" w:space="0" w:color="auto"/>
                <w:right w:val="none" w:sz="0" w:space="0" w:color="auto"/>
              </w:divBdr>
              <w:divsChild>
                <w:div w:id="18439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844156">
      <w:bodyDiv w:val="1"/>
      <w:marLeft w:val="0"/>
      <w:marRight w:val="0"/>
      <w:marTop w:val="0"/>
      <w:marBottom w:val="0"/>
      <w:divBdr>
        <w:top w:val="none" w:sz="0" w:space="0" w:color="auto"/>
        <w:left w:val="none" w:sz="0" w:space="0" w:color="auto"/>
        <w:bottom w:val="none" w:sz="0" w:space="0" w:color="auto"/>
        <w:right w:val="none" w:sz="0" w:space="0" w:color="auto"/>
      </w:divBdr>
      <w:divsChild>
        <w:div w:id="369450966">
          <w:marLeft w:val="0"/>
          <w:marRight w:val="0"/>
          <w:marTop w:val="0"/>
          <w:marBottom w:val="0"/>
          <w:divBdr>
            <w:top w:val="none" w:sz="0" w:space="0" w:color="auto"/>
            <w:left w:val="none" w:sz="0" w:space="0" w:color="auto"/>
            <w:bottom w:val="none" w:sz="0" w:space="0" w:color="auto"/>
            <w:right w:val="none" w:sz="0" w:space="0" w:color="auto"/>
          </w:divBdr>
          <w:divsChild>
            <w:div w:id="1309942987">
              <w:marLeft w:val="0"/>
              <w:marRight w:val="0"/>
              <w:marTop w:val="0"/>
              <w:marBottom w:val="0"/>
              <w:divBdr>
                <w:top w:val="none" w:sz="0" w:space="0" w:color="auto"/>
                <w:left w:val="none" w:sz="0" w:space="0" w:color="auto"/>
                <w:bottom w:val="none" w:sz="0" w:space="0" w:color="auto"/>
                <w:right w:val="none" w:sz="0" w:space="0" w:color="auto"/>
              </w:divBdr>
              <w:divsChild>
                <w:div w:id="21084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84360">
      <w:bodyDiv w:val="1"/>
      <w:marLeft w:val="0"/>
      <w:marRight w:val="0"/>
      <w:marTop w:val="0"/>
      <w:marBottom w:val="0"/>
      <w:divBdr>
        <w:top w:val="none" w:sz="0" w:space="0" w:color="auto"/>
        <w:left w:val="none" w:sz="0" w:space="0" w:color="auto"/>
        <w:bottom w:val="none" w:sz="0" w:space="0" w:color="auto"/>
        <w:right w:val="none" w:sz="0" w:space="0" w:color="auto"/>
      </w:divBdr>
    </w:div>
    <w:div w:id="1604150966">
      <w:bodyDiv w:val="1"/>
      <w:marLeft w:val="0"/>
      <w:marRight w:val="0"/>
      <w:marTop w:val="0"/>
      <w:marBottom w:val="0"/>
      <w:divBdr>
        <w:top w:val="none" w:sz="0" w:space="0" w:color="auto"/>
        <w:left w:val="none" w:sz="0" w:space="0" w:color="auto"/>
        <w:bottom w:val="none" w:sz="0" w:space="0" w:color="auto"/>
        <w:right w:val="none" w:sz="0" w:space="0" w:color="auto"/>
      </w:divBdr>
    </w:div>
    <w:div w:id="1661690188">
      <w:bodyDiv w:val="1"/>
      <w:marLeft w:val="0"/>
      <w:marRight w:val="0"/>
      <w:marTop w:val="0"/>
      <w:marBottom w:val="0"/>
      <w:divBdr>
        <w:top w:val="none" w:sz="0" w:space="0" w:color="auto"/>
        <w:left w:val="none" w:sz="0" w:space="0" w:color="auto"/>
        <w:bottom w:val="none" w:sz="0" w:space="0" w:color="auto"/>
        <w:right w:val="none" w:sz="0" w:space="0" w:color="auto"/>
      </w:divBdr>
      <w:divsChild>
        <w:div w:id="1786464902">
          <w:marLeft w:val="0"/>
          <w:marRight w:val="0"/>
          <w:marTop w:val="0"/>
          <w:marBottom w:val="0"/>
          <w:divBdr>
            <w:top w:val="none" w:sz="0" w:space="0" w:color="auto"/>
            <w:left w:val="none" w:sz="0" w:space="0" w:color="auto"/>
            <w:bottom w:val="none" w:sz="0" w:space="0" w:color="auto"/>
            <w:right w:val="none" w:sz="0" w:space="0" w:color="auto"/>
          </w:divBdr>
          <w:divsChild>
            <w:div w:id="1195458243">
              <w:marLeft w:val="0"/>
              <w:marRight w:val="0"/>
              <w:marTop w:val="0"/>
              <w:marBottom w:val="0"/>
              <w:divBdr>
                <w:top w:val="none" w:sz="0" w:space="0" w:color="auto"/>
                <w:left w:val="none" w:sz="0" w:space="0" w:color="auto"/>
                <w:bottom w:val="none" w:sz="0" w:space="0" w:color="auto"/>
                <w:right w:val="none" w:sz="0" w:space="0" w:color="auto"/>
              </w:divBdr>
            </w:div>
          </w:divsChild>
        </w:div>
        <w:div w:id="2031031216">
          <w:marLeft w:val="0"/>
          <w:marRight w:val="0"/>
          <w:marTop w:val="0"/>
          <w:marBottom w:val="0"/>
          <w:divBdr>
            <w:top w:val="none" w:sz="0" w:space="0" w:color="auto"/>
            <w:left w:val="none" w:sz="0" w:space="0" w:color="auto"/>
            <w:bottom w:val="none" w:sz="0" w:space="0" w:color="auto"/>
            <w:right w:val="none" w:sz="0" w:space="0" w:color="auto"/>
          </w:divBdr>
          <w:divsChild>
            <w:div w:id="368799051">
              <w:marLeft w:val="0"/>
              <w:marRight w:val="0"/>
              <w:marTop w:val="0"/>
              <w:marBottom w:val="0"/>
              <w:divBdr>
                <w:top w:val="none" w:sz="0" w:space="0" w:color="auto"/>
                <w:left w:val="none" w:sz="0" w:space="0" w:color="auto"/>
                <w:bottom w:val="none" w:sz="0" w:space="0" w:color="auto"/>
                <w:right w:val="none" w:sz="0" w:space="0" w:color="auto"/>
              </w:divBdr>
            </w:div>
          </w:divsChild>
        </w:div>
        <w:div w:id="1290667712">
          <w:marLeft w:val="0"/>
          <w:marRight w:val="0"/>
          <w:marTop w:val="0"/>
          <w:marBottom w:val="0"/>
          <w:divBdr>
            <w:top w:val="none" w:sz="0" w:space="0" w:color="auto"/>
            <w:left w:val="none" w:sz="0" w:space="0" w:color="auto"/>
            <w:bottom w:val="none" w:sz="0" w:space="0" w:color="auto"/>
            <w:right w:val="none" w:sz="0" w:space="0" w:color="auto"/>
          </w:divBdr>
          <w:divsChild>
            <w:div w:id="1719819095">
              <w:marLeft w:val="0"/>
              <w:marRight w:val="0"/>
              <w:marTop w:val="0"/>
              <w:marBottom w:val="0"/>
              <w:divBdr>
                <w:top w:val="none" w:sz="0" w:space="0" w:color="auto"/>
                <w:left w:val="none" w:sz="0" w:space="0" w:color="auto"/>
                <w:bottom w:val="none" w:sz="0" w:space="0" w:color="auto"/>
                <w:right w:val="none" w:sz="0" w:space="0" w:color="auto"/>
              </w:divBdr>
            </w:div>
          </w:divsChild>
        </w:div>
        <w:div w:id="621375680">
          <w:marLeft w:val="0"/>
          <w:marRight w:val="0"/>
          <w:marTop w:val="0"/>
          <w:marBottom w:val="0"/>
          <w:divBdr>
            <w:top w:val="none" w:sz="0" w:space="0" w:color="auto"/>
            <w:left w:val="none" w:sz="0" w:space="0" w:color="auto"/>
            <w:bottom w:val="none" w:sz="0" w:space="0" w:color="auto"/>
            <w:right w:val="none" w:sz="0" w:space="0" w:color="auto"/>
          </w:divBdr>
          <w:divsChild>
            <w:div w:id="246887352">
              <w:marLeft w:val="0"/>
              <w:marRight w:val="0"/>
              <w:marTop w:val="0"/>
              <w:marBottom w:val="0"/>
              <w:divBdr>
                <w:top w:val="none" w:sz="0" w:space="0" w:color="auto"/>
                <w:left w:val="none" w:sz="0" w:space="0" w:color="auto"/>
                <w:bottom w:val="none" w:sz="0" w:space="0" w:color="auto"/>
                <w:right w:val="none" w:sz="0" w:space="0" w:color="auto"/>
              </w:divBdr>
            </w:div>
          </w:divsChild>
        </w:div>
        <w:div w:id="340670048">
          <w:marLeft w:val="0"/>
          <w:marRight w:val="0"/>
          <w:marTop w:val="0"/>
          <w:marBottom w:val="0"/>
          <w:divBdr>
            <w:top w:val="none" w:sz="0" w:space="0" w:color="auto"/>
            <w:left w:val="none" w:sz="0" w:space="0" w:color="auto"/>
            <w:bottom w:val="none" w:sz="0" w:space="0" w:color="auto"/>
            <w:right w:val="none" w:sz="0" w:space="0" w:color="auto"/>
          </w:divBdr>
          <w:divsChild>
            <w:div w:id="532578170">
              <w:marLeft w:val="0"/>
              <w:marRight w:val="0"/>
              <w:marTop w:val="0"/>
              <w:marBottom w:val="0"/>
              <w:divBdr>
                <w:top w:val="none" w:sz="0" w:space="0" w:color="auto"/>
                <w:left w:val="none" w:sz="0" w:space="0" w:color="auto"/>
                <w:bottom w:val="none" w:sz="0" w:space="0" w:color="auto"/>
                <w:right w:val="none" w:sz="0" w:space="0" w:color="auto"/>
              </w:divBdr>
            </w:div>
          </w:divsChild>
        </w:div>
        <w:div w:id="1864899336">
          <w:marLeft w:val="0"/>
          <w:marRight w:val="0"/>
          <w:marTop w:val="0"/>
          <w:marBottom w:val="0"/>
          <w:divBdr>
            <w:top w:val="none" w:sz="0" w:space="0" w:color="auto"/>
            <w:left w:val="none" w:sz="0" w:space="0" w:color="auto"/>
            <w:bottom w:val="none" w:sz="0" w:space="0" w:color="auto"/>
            <w:right w:val="none" w:sz="0" w:space="0" w:color="auto"/>
          </w:divBdr>
          <w:divsChild>
            <w:div w:id="377818860">
              <w:marLeft w:val="0"/>
              <w:marRight w:val="0"/>
              <w:marTop w:val="0"/>
              <w:marBottom w:val="0"/>
              <w:divBdr>
                <w:top w:val="none" w:sz="0" w:space="0" w:color="auto"/>
                <w:left w:val="none" w:sz="0" w:space="0" w:color="auto"/>
                <w:bottom w:val="none" w:sz="0" w:space="0" w:color="auto"/>
                <w:right w:val="none" w:sz="0" w:space="0" w:color="auto"/>
              </w:divBdr>
            </w:div>
          </w:divsChild>
        </w:div>
        <w:div w:id="1449816325">
          <w:marLeft w:val="0"/>
          <w:marRight w:val="0"/>
          <w:marTop w:val="0"/>
          <w:marBottom w:val="0"/>
          <w:divBdr>
            <w:top w:val="none" w:sz="0" w:space="0" w:color="auto"/>
            <w:left w:val="none" w:sz="0" w:space="0" w:color="auto"/>
            <w:bottom w:val="none" w:sz="0" w:space="0" w:color="auto"/>
            <w:right w:val="none" w:sz="0" w:space="0" w:color="auto"/>
          </w:divBdr>
          <w:divsChild>
            <w:div w:id="345668058">
              <w:marLeft w:val="0"/>
              <w:marRight w:val="0"/>
              <w:marTop w:val="0"/>
              <w:marBottom w:val="0"/>
              <w:divBdr>
                <w:top w:val="none" w:sz="0" w:space="0" w:color="auto"/>
                <w:left w:val="none" w:sz="0" w:space="0" w:color="auto"/>
                <w:bottom w:val="none" w:sz="0" w:space="0" w:color="auto"/>
                <w:right w:val="none" w:sz="0" w:space="0" w:color="auto"/>
              </w:divBdr>
            </w:div>
          </w:divsChild>
        </w:div>
        <w:div w:id="1928228250">
          <w:marLeft w:val="0"/>
          <w:marRight w:val="0"/>
          <w:marTop w:val="0"/>
          <w:marBottom w:val="0"/>
          <w:divBdr>
            <w:top w:val="none" w:sz="0" w:space="0" w:color="auto"/>
            <w:left w:val="none" w:sz="0" w:space="0" w:color="auto"/>
            <w:bottom w:val="none" w:sz="0" w:space="0" w:color="auto"/>
            <w:right w:val="none" w:sz="0" w:space="0" w:color="auto"/>
          </w:divBdr>
          <w:divsChild>
            <w:div w:id="16937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2837">
      <w:bodyDiv w:val="1"/>
      <w:marLeft w:val="0"/>
      <w:marRight w:val="0"/>
      <w:marTop w:val="0"/>
      <w:marBottom w:val="0"/>
      <w:divBdr>
        <w:top w:val="none" w:sz="0" w:space="0" w:color="auto"/>
        <w:left w:val="none" w:sz="0" w:space="0" w:color="auto"/>
        <w:bottom w:val="none" w:sz="0" w:space="0" w:color="auto"/>
        <w:right w:val="none" w:sz="0" w:space="0" w:color="auto"/>
      </w:divBdr>
    </w:div>
    <w:div w:id="19890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ertyfinance.com.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bertyfinance.com.ua/" TargetMode="External"/><Relationship Id="rId12" Type="http://schemas.openxmlformats.org/officeDocument/2006/relationships/hyperlink" Target="http://www.kiev.dpss.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ertyfinance.com.ua" TargetMode="External"/><Relationship Id="rId11" Type="http://schemas.openxmlformats.org/officeDocument/2006/relationships/hyperlink" Target="mailto:zvernen@dpss.gov.ua" TargetMode="External"/><Relationship Id="rId5" Type="http://schemas.openxmlformats.org/officeDocument/2006/relationships/webSettings" Target="webSettings.xml"/><Relationship Id="rId10" Type="http://schemas.openxmlformats.org/officeDocument/2006/relationships/hyperlink" Target="https://bank.gov.ua/" TargetMode="External"/><Relationship Id="rId4" Type="http://schemas.openxmlformats.org/officeDocument/2006/relationships/settings" Target="settings.xml"/><Relationship Id="rId9" Type="http://schemas.openxmlformats.org/officeDocument/2006/relationships/hyperlink" Target="mailto:nbu@bank.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B5CAA-4A6E-4127-9710-A3378F9D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5257</Words>
  <Characters>29971</Characters>
  <Application>Microsoft Office Word</Application>
  <DocSecurity>0</DocSecurity>
  <Lines>249</Lines>
  <Paragraphs>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v.grybach</dc:creator>
  <cp:keywords/>
  <dc:description/>
  <cp:lastModifiedBy>Галина Кучеренко</cp:lastModifiedBy>
  <cp:revision>4</cp:revision>
  <cp:lastPrinted>2020-08-20T13:31:00Z</cp:lastPrinted>
  <dcterms:created xsi:type="dcterms:W3CDTF">2023-12-25T13:31:00Z</dcterms:created>
  <dcterms:modified xsi:type="dcterms:W3CDTF">2024-01-08T23:09:00Z</dcterms:modified>
</cp:coreProperties>
</file>